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B7FD0C" w14:textId="34CFC708" w:rsidR="00ED748B" w:rsidRPr="00F94044" w:rsidRDefault="00ED748B" w:rsidP="00ED748B">
      <w:pPr>
        <w:pStyle w:val="a6"/>
        <w:tabs>
          <w:tab w:val="right" w:pos="9639"/>
        </w:tabs>
        <w:spacing w:before="0" w:line="288" w:lineRule="auto"/>
        <w:ind w:left="0" w:firstLine="0"/>
        <w:jc w:val="left"/>
        <w:rPr>
          <w:rFonts w:eastAsia="SimSun" w:cs="Arial"/>
          <w:noProof w:val="0"/>
          <w:kern w:val="2"/>
          <w:sz w:val="28"/>
          <w:szCs w:val="28"/>
          <w:lang w:val="sv-SE" w:eastAsia="ko-KR"/>
        </w:rPr>
      </w:pPr>
      <w:r w:rsidRPr="00F94044">
        <w:rPr>
          <w:rFonts w:eastAsia="SimSun" w:cs="Arial"/>
          <w:noProof w:val="0"/>
          <w:kern w:val="2"/>
          <w:sz w:val="28"/>
          <w:szCs w:val="28"/>
          <w:lang w:val="sv-SE" w:eastAsia="ko-KR"/>
        </w:rPr>
        <w:t>3GPP TSG RAN WG1 Meeting #10</w:t>
      </w:r>
      <w:r>
        <w:rPr>
          <w:rFonts w:eastAsia="SimSun" w:cs="Arial"/>
          <w:noProof w:val="0"/>
          <w:kern w:val="2"/>
          <w:sz w:val="28"/>
          <w:szCs w:val="28"/>
          <w:lang w:val="sv-SE" w:eastAsia="ko-KR"/>
        </w:rPr>
        <w:t>6</w:t>
      </w:r>
      <w:r w:rsidRPr="00F94044">
        <w:rPr>
          <w:rFonts w:eastAsia="SimSun" w:cs="Arial"/>
          <w:noProof w:val="0"/>
          <w:kern w:val="2"/>
          <w:sz w:val="28"/>
          <w:szCs w:val="28"/>
          <w:lang w:val="sv-SE" w:eastAsia="ko-KR"/>
        </w:rPr>
        <w:t>-</w:t>
      </w:r>
      <w:r>
        <w:rPr>
          <w:rFonts w:eastAsia="SimSun" w:cs="Arial"/>
          <w:noProof w:val="0"/>
          <w:kern w:val="2"/>
          <w:sz w:val="28"/>
          <w:szCs w:val="28"/>
          <w:lang w:val="sv-SE" w:eastAsia="ko-KR"/>
        </w:rPr>
        <w:t>e</w:t>
      </w:r>
      <w:r w:rsidRPr="00F94044">
        <w:rPr>
          <w:rFonts w:eastAsia="SimSun" w:cs="Arial"/>
          <w:noProof w:val="0"/>
          <w:kern w:val="2"/>
          <w:sz w:val="28"/>
          <w:szCs w:val="28"/>
          <w:lang w:val="sv-SE" w:eastAsia="ko-KR"/>
        </w:rPr>
        <w:tab/>
      </w:r>
      <w:r w:rsidRPr="001E598D">
        <w:rPr>
          <w:rFonts w:eastAsia="SimSun" w:cs="Arial"/>
          <w:noProof w:val="0"/>
          <w:kern w:val="2"/>
          <w:sz w:val="28"/>
          <w:szCs w:val="28"/>
          <w:lang w:val="sv-SE" w:eastAsia="ko-KR"/>
        </w:rPr>
        <w:t>R1-</w:t>
      </w:r>
      <w:r w:rsidRPr="007A7C9F">
        <w:t xml:space="preserve"> </w:t>
      </w:r>
      <w:r w:rsidRPr="007A7C9F">
        <w:rPr>
          <w:rFonts w:eastAsia="SimSun" w:cs="Arial"/>
          <w:noProof w:val="0"/>
          <w:kern w:val="2"/>
          <w:sz w:val="28"/>
          <w:szCs w:val="28"/>
          <w:lang w:val="sv-SE" w:eastAsia="ko-KR"/>
        </w:rPr>
        <w:t>210</w:t>
      </w:r>
      <w:r w:rsidR="00A31CED">
        <w:rPr>
          <w:rFonts w:eastAsia="SimSun" w:cs="Arial"/>
          <w:noProof w:val="0"/>
          <w:kern w:val="2"/>
          <w:sz w:val="28"/>
          <w:szCs w:val="28"/>
          <w:lang w:val="sv-SE" w:eastAsia="ko-KR"/>
        </w:rPr>
        <w:t>7456</w:t>
      </w:r>
      <w:bookmarkStart w:id="0" w:name="_GoBack"/>
      <w:bookmarkEnd w:id="0"/>
    </w:p>
    <w:p w14:paraId="58737F50" w14:textId="77777777" w:rsidR="00ED748B" w:rsidRDefault="00ED748B" w:rsidP="00ED748B">
      <w:pPr>
        <w:tabs>
          <w:tab w:val="left" w:pos="1985"/>
          <w:tab w:val="left" w:pos="2272"/>
          <w:tab w:val="left" w:pos="2556"/>
          <w:tab w:val="left" w:pos="4543"/>
        </w:tabs>
        <w:spacing w:after="60" w:line="288" w:lineRule="auto"/>
        <w:ind w:left="0" w:firstLine="0"/>
        <w:rPr>
          <w:rFonts w:ascii="Arial" w:eastAsia="SimSun" w:hAnsi="Arial" w:cs="Arial"/>
          <w:b/>
          <w:kern w:val="2"/>
          <w:sz w:val="28"/>
          <w:szCs w:val="28"/>
          <w:lang w:val="sv-SE" w:eastAsia="ko-KR"/>
        </w:rPr>
      </w:pPr>
      <w:r>
        <w:rPr>
          <w:rFonts w:ascii="Arial" w:eastAsia="SimSun" w:hAnsi="Arial" w:cs="Arial"/>
          <w:b/>
          <w:kern w:val="2"/>
          <w:sz w:val="28"/>
          <w:szCs w:val="28"/>
          <w:lang w:val="sv-SE" w:eastAsia="ko-KR"/>
        </w:rPr>
        <w:t>Online, 16 – 27 August</w:t>
      </w:r>
      <w:r w:rsidRPr="004B56CA">
        <w:rPr>
          <w:rFonts w:ascii="Arial" w:eastAsia="SimSun" w:hAnsi="Arial" w:cs="Arial"/>
          <w:b/>
          <w:kern w:val="2"/>
          <w:sz w:val="28"/>
          <w:szCs w:val="28"/>
          <w:lang w:val="sv-SE" w:eastAsia="ko-KR"/>
        </w:rPr>
        <w:t>, 2021</w:t>
      </w:r>
    </w:p>
    <w:p w14:paraId="79986111" w14:textId="77777777" w:rsidR="000D41C4" w:rsidRPr="003A1673" w:rsidRDefault="000D41C4" w:rsidP="00634235">
      <w:pPr>
        <w:tabs>
          <w:tab w:val="left" w:pos="1985"/>
        </w:tabs>
        <w:spacing w:after="0"/>
        <w:ind w:left="0" w:firstLine="240"/>
        <w:rPr>
          <w:rFonts w:ascii="Arial" w:eastAsia="맑은 고딕" w:hAnsi="Arial"/>
          <w:b/>
          <w:sz w:val="24"/>
          <w:lang w:val="sv-SE" w:eastAsia="ko-KR"/>
        </w:rPr>
      </w:pPr>
    </w:p>
    <w:p w14:paraId="4F3D21EE" w14:textId="19CEC392" w:rsidR="00506D10" w:rsidRPr="00F94044" w:rsidRDefault="00506D10" w:rsidP="00506D10">
      <w:pPr>
        <w:tabs>
          <w:tab w:val="left" w:pos="1985"/>
        </w:tabs>
        <w:spacing w:after="0"/>
        <w:ind w:left="0" w:firstLine="0"/>
        <w:rPr>
          <w:rFonts w:ascii="Arial" w:eastAsia="바탕" w:hAnsi="Arial"/>
          <w:sz w:val="28"/>
          <w:szCs w:val="28"/>
          <w:lang w:val="en-US" w:eastAsia="ko-KR"/>
        </w:rPr>
      </w:pPr>
      <w:r w:rsidRPr="00F94044">
        <w:rPr>
          <w:rFonts w:ascii="Arial" w:hAnsi="Arial"/>
          <w:b/>
          <w:sz w:val="28"/>
          <w:szCs w:val="28"/>
          <w:lang w:val="en-US"/>
        </w:rPr>
        <w:t>Agenda Item:</w:t>
      </w:r>
      <w:r w:rsidRPr="00F94044">
        <w:rPr>
          <w:rFonts w:ascii="Arial" w:hAnsi="Arial"/>
          <w:sz w:val="28"/>
          <w:szCs w:val="28"/>
          <w:lang w:val="en-US"/>
        </w:rPr>
        <w:tab/>
        <w:t>8.</w:t>
      </w:r>
      <w:r>
        <w:rPr>
          <w:rFonts w:ascii="Arial" w:hAnsi="Arial"/>
          <w:sz w:val="28"/>
          <w:szCs w:val="28"/>
          <w:lang w:val="en-US"/>
        </w:rPr>
        <w:t>12</w:t>
      </w:r>
      <w:r w:rsidRPr="00F94044">
        <w:rPr>
          <w:rFonts w:ascii="Arial" w:hAnsi="Arial"/>
          <w:sz w:val="28"/>
          <w:szCs w:val="28"/>
          <w:lang w:val="en-US"/>
        </w:rPr>
        <w:t>.</w:t>
      </w:r>
      <w:r>
        <w:rPr>
          <w:rFonts w:ascii="Arial" w:hAnsi="Arial"/>
          <w:sz w:val="28"/>
          <w:szCs w:val="28"/>
          <w:lang w:val="en-US"/>
        </w:rPr>
        <w:t>1</w:t>
      </w:r>
    </w:p>
    <w:p w14:paraId="774B868B" w14:textId="77777777" w:rsidR="00506D10" w:rsidRPr="00F94044" w:rsidRDefault="00506D10" w:rsidP="00506D10">
      <w:pPr>
        <w:tabs>
          <w:tab w:val="left" w:pos="1985"/>
        </w:tabs>
        <w:spacing w:after="0"/>
        <w:ind w:left="0" w:firstLine="0"/>
        <w:rPr>
          <w:rFonts w:ascii="Arial" w:eastAsia="바탕" w:hAnsi="Arial"/>
          <w:sz w:val="28"/>
          <w:szCs w:val="28"/>
          <w:lang w:eastAsia="ko-KR"/>
        </w:rPr>
      </w:pPr>
      <w:r w:rsidRPr="00F94044">
        <w:rPr>
          <w:rFonts w:ascii="Arial" w:hAnsi="Arial"/>
          <w:b/>
          <w:sz w:val="28"/>
          <w:szCs w:val="28"/>
        </w:rPr>
        <w:t xml:space="preserve">Source: </w:t>
      </w:r>
      <w:r w:rsidRPr="00F94044">
        <w:rPr>
          <w:rFonts w:ascii="Arial" w:hAnsi="Arial"/>
          <w:b/>
          <w:sz w:val="28"/>
          <w:szCs w:val="28"/>
        </w:rPr>
        <w:tab/>
      </w:r>
      <w:r w:rsidRPr="00F94044">
        <w:rPr>
          <w:rFonts w:ascii="Arial" w:eastAsia="바탕" w:hAnsi="Arial" w:hint="eastAsia"/>
          <w:sz w:val="28"/>
          <w:szCs w:val="28"/>
          <w:lang w:eastAsia="ko-KR"/>
        </w:rPr>
        <w:t>LG Electronics</w:t>
      </w:r>
      <w:r w:rsidRPr="00F94044">
        <w:rPr>
          <w:rFonts w:ascii="Arial" w:eastAsia="바탕" w:hAnsi="Arial"/>
          <w:sz w:val="28"/>
          <w:szCs w:val="28"/>
          <w:lang w:eastAsia="ko-KR"/>
        </w:rPr>
        <w:t xml:space="preserve"> Inc.</w:t>
      </w:r>
    </w:p>
    <w:p w14:paraId="5C8E2883" w14:textId="4F87B4DA" w:rsidR="003C5E2A" w:rsidRPr="00F94044" w:rsidRDefault="003C5E2A" w:rsidP="00F94044">
      <w:pPr>
        <w:tabs>
          <w:tab w:val="left" w:pos="1985"/>
        </w:tabs>
        <w:spacing w:after="0"/>
        <w:ind w:left="1985" w:hangingChars="706" w:hanging="1985"/>
        <w:rPr>
          <w:rFonts w:ascii="Arial" w:hAnsi="Arial"/>
          <w:sz w:val="28"/>
          <w:szCs w:val="28"/>
        </w:rPr>
      </w:pPr>
      <w:r w:rsidRPr="00F94044">
        <w:rPr>
          <w:rFonts w:ascii="Arial" w:hAnsi="Arial"/>
          <w:b/>
          <w:sz w:val="28"/>
          <w:szCs w:val="28"/>
        </w:rPr>
        <w:t>Title:</w:t>
      </w:r>
      <w:r w:rsidRPr="00F94044">
        <w:rPr>
          <w:rFonts w:ascii="Arial" w:hAnsi="Arial"/>
          <w:sz w:val="28"/>
          <w:szCs w:val="28"/>
        </w:rPr>
        <w:t xml:space="preserve"> </w:t>
      </w:r>
      <w:r w:rsidRPr="00F94044">
        <w:rPr>
          <w:rFonts w:ascii="Arial" w:hAnsi="Arial"/>
          <w:sz w:val="28"/>
          <w:szCs w:val="28"/>
        </w:rPr>
        <w:tab/>
      </w:r>
      <w:r w:rsidR="00834EAA" w:rsidRPr="00834EAA">
        <w:rPr>
          <w:rFonts w:ascii="Arial" w:hAnsi="Arial"/>
          <w:sz w:val="28"/>
          <w:szCs w:val="28"/>
        </w:rPr>
        <w:t>Support of group scheduling for RRC_CONNECTED UEs</w:t>
      </w:r>
    </w:p>
    <w:p w14:paraId="25C6BACA" w14:textId="77777777" w:rsidR="00366097" w:rsidRPr="00366097" w:rsidRDefault="00366097" w:rsidP="00366097">
      <w:pPr>
        <w:tabs>
          <w:tab w:val="left" w:pos="1985"/>
        </w:tabs>
        <w:spacing w:after="0"/>
        <w:ind w:left="1985" w:hangingChars="706" w:hanging="1985"/>
        <w:rPr>
          <w:rFonts w:ascii="Arial" w:hAnsi="Arial"/>
          <w:sz w:val="28"/>
          <w:szCs w:val="28"/>
        </w:rPr>
      </w:pPr>
      <w:r w:rsidRPr="00366097">
        <w:rPr>
          <w:rFonts w:ascii="Arial" w:hAnsi="Arial"/>
          <w:b/>
          <w:sz w:val="28"/>
          <w:szCs w:val="28"/>
        </w:rPr>
        <w:t>Document for:</w:t>
      </w:r>
      <w:r w:rsidRPr="00366097">
        <w:rPr>
          <w:rFonts w:ascii="Arial" w:hAnsi="Arial"/>
          <w:b/>
          <w:sz w:val="28"/>
          <w:szCs w:val="28"/>
        </w:rPr>
        <w:tab/>
      </w:r>
      <w:r w:rsidRPr="00366097">
        <w:rPr>
          <w:rFonts w:ascii="Arial" w:hAnsi="Arial"/>
          <w:sz w:val="28"/>
          <w:szCs w:val="28"/>
        </w:rPr>
        <w:t>Discussion and decision</w:t>
      </w:r>
    </w:p>
    <w:p w14:paraId="53F8AB87" w14:textId="37EA7061" w:rsidR="00366097" w:rsidRPr="00366097" w:rsidRDefault="00366097" w:rsidP="00366097">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eastAsia="ko-KR"/>
        </w:rPr>
      </w:pPr>
      <w:r w:rsidRPr="00366097">
        <w:rPr>
          <w:rFonts w:ascii="Arial" w:eastAsia="바탕" w:hAnsi="Arial"/>
          <w:sz w:val="36"/>
          <w:lang w:eastAsia="ko-KR"/>
        </w:rPr>
        <w:t>Introduction</w:t>
      </w:r>
    </w:p>
    <w:p w14:paraId="233C20ED" w14:textId="50C542BB" w:rsidR="004E1891" w:rsidRDefault="00E06A16"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T</w:t>
      </w:r>
      <w:r w:rsidR="00A055E4">
        <w:rPr>
          <w:rFonts w:eastAsia="바탕"/>
          <w:sz w:val="22"/>
          <w:szCs w:val="22"/>
          <w:lang w:eastAsia="ko-KR"/>
        </w:rPr>
        <w:t xml:space="preserve">he </w:t>
      </w:r>
      <w:r>
        <w:rPr>
          <w:rFonts w:eastAsia="바탕"/>
          <w:sz w:val="22"/>
          <w:szCs w:val="22"/>
          <w:lang w:eastAsia="ko-KR"/>
        </w:rPr>
        <w:t>W</w:t>
      </w:r>
      <w:r w:rsidR="00A055E4">
        <w:rPr>
          <w:rFonts w:eastAsia="바탕"/>
          <w:sz w:val="22"/>
          <w:szCs w:val="22"/>
          <w:lang w:eastAsia="ko-KR"/>
        </w:rPr>
        <w:t xml:space="preserve">ID </w:t>
      </w:r>
      <w:r>
        <w:rPr>
          <w:rFonts w:eastAsia="바탕"/>
          <w:sz w:val="22"/>
          <w:szCs w:val="22"/>
          <w:lang w:eastAsia="ko-KR"/>
        </w:rPr>
        <w:t xml:space="preserve">on </w:t>
      </w:r>
      <w:r w:rsidRPr="00E06A16">
        <w:rPr>
          <w:rFonts w:eastAsia="바탕"/>
          <w:sz w:val="22"/>
          <w:szCs w:val="22"/>
          <w:lang w:eastAsia="ko-KR"/>
        </w:rPr>
        <w:t xml:space="preserve">NR Multicast and Broadcast Services </w:t>
      </w:r>
      <w:r w:rsidR="00A055E4">
        <w:rPr>
          <w:rFonts w:eastAsia="바탕"/>
          <w:sz w:val="22"/>
          <w:szCs w:val="22"/>
          <w:lang w:eastAsia="ko-KR"/>
        </w:rPr>
        <w:t>was revised in RAN#88e [1]</w:t>
      </w:r>
      <w:r w:rsidR="0096249C" w:rsidRPr="00366097">
        <w:rPr>
          <w:rFonts w:eastAsia="바탕"/>
          <w:sz w:val="22"/>
          <w:szCs w:val="22"/>
          <w:lang w:eastAsia="ko-KR"/>
        </w:rPr>
        <w:t xml:space="preserve">. </w:t>
      </w:r>
    </w:p>
    <w:p w14:paraId="47DB582E" w14:textId="010C85AE" w:rsidR="005E1696" w:rsidRPr="005E1696" w:rsidRDefault="005E1696"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One of the objectives </w:t>
      </w:r>
      <w:r w:rsidR="00E06A16">
        <w:rPr>
          <w:rFonts w:eastAsia="바탕"/>
          <w:sz w:val="22"/>
          <w:szCs w:val="22"/>
          <w:lang w:eastAsia="ko-KR"/>
        </w:rPr>
        <w:t>led by RAN1</w:t>
      </w:r>
      <w:r>
        <w:rPr>
          <w:rFonts w:eastAsia="바탕" w:hint="eastAsia"/>
          <w:sz w:val="22"/>
          <w:szCs w:val="22"/>
          <w:lang w:eastAsia="ko-KR"/>
        </w:rPr>
        <w:t xml:space="preserve"> is </w:t>
      </w:r>
      <w:r>
        <w:rPr>
          <w:rFonts w:eastAsia="바탕"/>
          <w:sz w:val="22"/>
          <w:szCs w:val="22"/>
          <w:lang w:eastAsia="ko-KR"/>
        </w:rPr>
        <w:t xml:space="preserve">to </w:t>
      </w:r>
      <w:r w:rsidR="00E06A16">
        <w:rPr>
          <w:rFonts w:eastAsia="바탕"/>
          <w:sz w:val="22"/>
          <w:szCs w:val="22"/>
          <w:lang w:eastAsia="ko-KR"/>
        </w:rPr>
        <w:t>s</w:t>
      </w:r>
      <w:r w:rsidR="00E06A16" w:rsidRPr="00E06A16">
        <w:rPr>
          <w:rFonts w:eastAsia="바탕"/>
          <w:sz w:val="22"/>
          <w:szCs w:val="22"/>
          <w:lang w:eastAsia="ko-KR"/>
        </w:rPr>
        <w:t>pecify RAN basic functions for broadcast/multicast for UEs in RRC_CONNECTED state</w:t>
      </w:r>
      <w:r w:rsidR="004E1891">
        <w:rPr>
          <w:rFonts w:eastAsia="바탕"/>
          <w:sz w:val="22"/>
          <w:szCs w:val="22"/>
          <w:lang w:eastAsia="ko-KR"/>
        </w:rPr>
        <w:t>:</w:t>
      </w:r>
    </w:p>
    <w:p w14:paraId="639E01FE" w14:textId="6F3470DD" w:rsidR="00E06A16" w:rsidRPr="00E06A16" w:rsidRDefault="00E06A16" w:rsidP="008110F5">
      <w:pPr>
        <w:pStyle w:val="a0"/>
        <w:numPr>
          <w:ilvl w:val="0"/>
          <w:numId w:val="5"/>
        </w:numPr>
        <w:ind w:firstLine="220"/>
      </w:pPr>
      <w:r w:rsidRPr="00E06A16">
        <w:t>Specify a group scheduling mechanism to allow UEs to receive Broadcast/Multicast service [RAN1, RAN2]</w:t>
      </w:r>
    </w:p>
    <w:p w14:paraId="3FBF4BC2" w14:textId="647AEE88" w:rsidR="00E06A16" w:rsidRDefault="00E06A16" w:rsidP="008110F5">
      <w:pPr>
        <w:pStyle w:val="a0"/>
        <w:numPr>
          <w:ilvl w:val="1"/>
          <w:numId w:val="5"/>
        </w:numPr>
        <w:ind w:firstLine="220"/>
      </w:pPr>
      <w:r w:rsidRPr="00E06A16">
        <w:t>This objective includes specifying necessary enhancements that are required to enable simultaneous operation with unicast reception.</w:t>
      </w:r>
    </w:p>
    <w:p w14:paraId="0AA73088" w14:textId="1D6D4E58" w:rsidR="00E06A16" w:rsidRPr="00E06A16" w:rsidRDefault="00E06A16" w:rsidP="008110F5">
      <w:pPr>
        <w:pStyle w:val="a0"/>
        <w:numPr>
          <w:ilvl w:val="0"/>
          <w:numId w:val="5"/>
        </w:numPr>
        <w:ind w:firstLine="220"/>
      </w:pPr>
      <w:r w:rsidRPr="00E06A16">
        <w:t>Specify required changes to improve reliability of Broadcast/Multicast service, e.g. by UL feedback. The level of reliability should be based on the requirements of the application/service provided.[RAN1, RAN2]</w:t>
      </w:r>
    </w:p>
    <w:p w14:paraId="7EB02F3D" w14:textId="773A6DDA" w:rsidR="00C77EDD" w:rsidRPr="00C77EDD" w:rsidRDefault="00C77EDD" w:rsidP="00C77ED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In addition, RAN1 is involved in </w:t>
      </w:r>
      <w:r>
        <w:rPr>
          <w:rFonts w:eastAsia="바탕"/>
          <w:sz w:val="22"/>
          <w:szCs w:val="22"/>
          <w:lang w:eastAsia="ko-KR"/>
        </w:rPr>
        <w:t>s</w:t>
      </w:r>
      <w:r w:rsidRPr="00C77EDD">
        <w:rPr>
          <w:rFonts w:eastAsia="바탕"/>
          <w:sz w:val="22"/>
          <w:szCs w:val="22"/>
          <w:lang w:eastAsia="ko-KR"/>
        </w:rPr>
        <w:t>pecif</w:t>
      </w:r>
      <w:r>
        <w:rPr>
          <w:rFonts w:eastAsia="바탕"/>
          <w:sz w:val="22"/>
          <w:szCs w:val="22"/>
          <w:lang w:eastAsia="ko-KR"/>
        </w:rPr>
        <w:t>ication of</w:t>
      </w:r>
      <w:r w:rsidRPr="00C77EDD">
        <w:rPr>
          <w:rFonts w:eastAsia="바탕"/>
          <w:sz w:val="22"/>
          <w:szCs w:val="22"/>
          <w:lang w:eastAsia="ko-KR"/>
        </w:rPr>
        <w:t xml:space="preserve"> RAN basic functions for broadcast/multicast for UEs in RRC_IDLE/ RRC_INACTIVE states [RAN2, RAN1]:</w:t>
      </w:r>
    </w:p>
    <w:p w14:paraId="48112348" w14:textId="77777777" w:rsidR="00C77EDD" w:rsidRDefault="00C77EDD" w:rsidP="008110F5">
      <w:pPr>
        <w:pStyle w:val="a0"/>
        <w:numPr>
          <w:ilvl w:val="0"/>
          <w:numId w:val="5"/>
        </w:numPr>
        <w:ind w:firstLine="220"/>
        <w:rPr>
          <w:color w:val="000000"/>
          <w:lang w:eastAsia="zh-CN"/>
        </w:rPr>
      </w:pPr>
      <w:r>
        <w:rPr>
          <w:color w:val="000000"/>
          <w:lang w:eastAsia="zh-CN"/>
        </w:rPr>
        <w:t xml:space="preserve">Specify required changes to enable the reception of </w:t>
      </w:r>
      <w:r>
        <w:rPr>
          <w:color w:val="000000"/>
        </w:rPr>
        <w:t>Point to Multipoint transmissions by UEs in</w:t>
      </w:r>
      <w:r>
        <w:rPr>
          <w:color w:val="000000"/>
          <w:lang w:eastAsia="zh-CN"/>
        </w:rPr>
        <w:t xml:space="preserve"> RRC_IDLE/ RRC_INACTIVE states, </w:t>
      </w:r>
      <w:r>
        <w:rPr>
          <w:color w:val="000000"/>
        </w:rPr>
        <w:t>with the aim of keeping maximum commonality between RRC_CONNECTED state and RRC_IDLE/RRC_INACTIVE state for the configuration of PTM reception. [RAN2, RAN1].</w:t>
      </w:r>
    </w:p>
    <w:p w14:paraId="54835F31" w14:textId="77777777" w:rsidR="00C77EDD" w:rsidRDefault="00C77EDD" w:rsidP="008110F5">
      <w:pPr>
        <w:pStyle w:val="a0"/>
        <w:numPr>
          <w:ilvl w:val="1"/>
          <w:numId w:val="5"/>
        </w:numPr>
        <w:ind w:firstLine="220"/>
        <w:rPr>
          <w:lang w:eastAsia="zh-CN"/>
        </w:rPr>
      </w:pPr>
      <w:r>
        <w:rPr>
          <w:rFonts w:hint="eastAsia"/>
          <w:lang w:eastAsia="zh-CN"/>
        </w:rPr>
        <w:t xml:space="preserve">Note: </w:t>
      </w:r>
      <w:r>
        <w:rPr>
          <w:lang w:eastAsia="zh-CN"/>
        </w:rPr>
        <w:t xml:space="preserve">the possibility of receiving </w:t>
      </w:r>
      <w:r>
        <w:rPr>
          <w:color w:val="000000"/>
        </w:rPr>
        <w:t xml:space="preserve">Point to Multipoint transmissions </w:t>
      </w:r>
      <w:r>
        <w:t xml:space="preserve">by </w:t>
      </w:r>
      <w:r>
        <w:rPr>
          <w:lang w:eastAsia="zh-CN"/>
        </w:rPr>
        <w:t xml:space="preserve">UEs in RRC_IDLE/ RRC_INACTIVE states, without the need for those UEs to get the </w:t>
      </w:r>
      <w:r>
        <w:t xml:space="preserve">configuration of the PTM bearer carrying the Broadcast/Multicast service while in RRC CONNECTED state beforehand, is subject to verification of service subscription and authorization assumptions during the WI. </w:t>
      </w:r>
    </w:p>
    <w:p w14:paraId="231AE830" w14:textId="4426F732" w:rsidR="0096249C" w:rsidRPr="00366097" w:rsidRDefault="0096249C"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366097">
        <w:rPr>
          <w:rFonts w:eastAsia="바탕"/>
          <w:sz w:val="22"/>
          <w:szCs w:val="22"/>
          <w:lang w:eastAsia="ko-KR"/>
        </w:rPr>
        <w:t xml:space="preserve">In this contribution, we discuss </w:t>
      </w:r>
      <w:r w:rsidR="003E302E">
        <w:rPr>
          <w:rFonts w:eastAsia="바탕"/>
          <w:sz w:val="22"/>
          <w:szCs w:val="22"/>
          <w:lang w:eastAsia="ko-KR"/>
        </w:rPr>
        <w:t xml:space="preserve">how to support </w:t>
      </w:r>
      <w:r w:rsidR="003E302E" w:rsidRPr="00E06A16">
        <w:rPr>
          <w:rFonts w:eastAsia="바탕"/>
          <w:sz w:val="22"/>
          <w:szCs w:val="22"/>
          <w:lang w:val="x-none" w:eastAsia="ko-KR"/>
        </w:rPr>
        <w:t>a group scheduling mechanism to allow UEs to receive Broadcast/Multicast service</w:t>
      </w:r>
      <w:r w:rsidR="003E302E">
        <w:rPr>
          <w:rFonts w:eastAsia="바탕"/>
          <w:sz w:val="22"/>
          <w:szCs w:val="22"/>
          <w:lang w:val="x-none" w:eastAsia="ko-KR"/>
        </w:rPr>
        <w:t>.</w:t>
      </w:r>
    </w:p>
    <w:p w14:paraId="4C9E8AC8" w14:textId="4DC63DBF" w:rsidR="00AD702A" w:rsidRPr="00366097" w:rsidRDefault="00656796" w:rsidP="00AD702A">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eastAsia="ko-KR"/>
        </w:rPr>
      </w:pPr>
      <w:r>
        <w:rPr>
          <w:rFonts w:ascii="Arial" w:eastAsia="바탕" w:hAnsi="Arial"/>
          <w:sz w:val="36"/>
          <w:lang w:eastAsia="ko-KR"/>
        </w:rPr>
        <w:lastRenderedPageBreak/>
        <w:t>CFR</w:t>
      </w:r>
    </w:p>
    <w:p w14:paraId="2F0C2351" w14:textId="77777777" w:rsidR="00902C7E" w:rsidRPr="00902C7E" w:rsidRDefault="00902C7E" w:rsidP="00902C7E">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 xml:space="preserve">As discussed in RAN1#105e, </w:t>
      </w:r>
      <w:r>
        <w:rPr>
          <w:rFonts w:eastAsia="바탕" w:hint="eastAsia"/>
          <w:sz w:val="22"/>
          <w:szCs w:val="22"/>
          <w:lang w:eastAsia="ko-KR"/>
        </w:rPr>
        <w:t xml:space="preserve">RAN1 assumes that </w:t>
      </w:r>
      <w:r w:rsidRPr="00902C7E">
        <w:rPr>
          <w:rFonts w:eastAsia="바탕"/>
          <w:sz w:val="22"/>
          <w:szCs w:val="22"/>
          <w:lang w:eastAsia="ko-KR"/>
        </w:rPr>
        <w:t>Option 2B for CFR associated with UE active BWP other than initial BWP is supported at least for multicast of RRC-CONNECTED UEs.</w:t>
      </w:r>
    </w:p>
    <w:p w14:paraId="7FB3A520" w14:textId="77777777" w:rsidR="00902C7E" w:rsidRPr="00902C7E" w:rsidRDefault="00902C7E" w:rsidP="00902C7E">
      <w:pPr>
        <w:numPr>
          <w:ilvl w:val="0"/>
          <w:numId w:val="19"/>
        </w:numPr>
        <w:overflowPunct w:val="0"/>
        <w:autoSpaceDE w:val="0"/>
        <w:autoSpaceDN w:val="0"/>
        <w:adjustRightInd w:val="0"/>
        <w:spacing w:after="0" w:line="240" w:lineRule="auto"/>
        <w:ind w:firstLineChars="100" w:firstLine="220"/>
        <w:jc w:val="left"/>
        <w:textAlignment w:val="baseline"/>
        <w:rPr>
          <w:rFonts w:eastAsia="바탕"/>
          <w:sz w:val="22"/>
          <w:szCs w:val="22"/>
          <w:lang w:eastAsia="ko-KR"/>
        </w:rPr>
      </w:pPr>
      <w:r w:rsidRPr="00902C7E">
        <w:rPr>
          <w:rFonts w:eastAsia="바탕"/>
          <w:sz w:val="22"/>
          <w:szCs w:val="22"/>
          <w:lang w:eastAsia="ko-KR"/>
        </w:rPr>
        <w:t>FFS: CFR associated with initial BWP</w:t>
      </w:r>
    </w:p>
    <w:p w14:paraId="29D2C080" w14:textId="77777777" w:rsidR="00902C7E" w:rsidRPr="00902C7E" w:rsidRDefault="00902C7E" w:rsidP="00902C7E">
      <w:pPr>
        <w:numPr>
          <w:ilvl w:val="0"/>
          <w:numId w:val="19"/>
        </w:numPr>
        <w:overflowPunct w:val="0"/>
        <w:autoSpaceDE w:val="0"/>
        <w:autoSpaceDN w:val="0"/>
        <w:adjustRightInd w:val="0"/>
        <w:spacing w:after="0" w:line="240" w:lineRule="auto"/>
        <w:ind w:firstLineChars="100" w:firstLine="220"/>
        <w:jc w:val="left"/>
        <w:textAlignment w:val="baseline"/>
        <w:rPr>
          <w:rFonts w:eastAsia="바탕"/>
          <w:sz w:val="22"/>
          <w:szCs w:val="22"/>
          <w:lang w:eastAsia="ko-KR"/>
        </w:rPr>
      </w:pPr>
      <w:r w:rsidRPr="00902C7E">
        <w:rPr>
          <w:rFonts w:eastAsia="바탕"/>
          <w:sz w:val="22"/>
          <w:szCs w:val="22"/>
          <w:lang w:eastAsia="ko-KR"/>
        </w:rPr>
        <w:t>FFS: CFR larger than initial BWP</w:t>
      </w:r>
    </w:p>
    <w:p w14:paraId="21EDF3F3" w14:textId="705CBBAE" w:rsidR="001F4E0A" w:rsidRPr="001F4E0A" w:rsidRDefault="00902C7E" w:rsidP="001F4E0A">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 xml:space="preserve">Considering that UE in RRC_CONNECTED can use the initial BWP in some cases since Rel-15 NR, we think that CFR associated with the initial BWP can be supported. However, </w:t>
      </w:r>
      <w:r w:rsidR="001045D4">
        <w:rPr>
          <w:rFonts w:eastAsia="바탕"/>
          <w:sz w:val="22"/>
          <w:szCs w:val="22"/>
          <w:lang w:eastAsia="ko-KR"/>
        </w:rPr>
        <w:t>w</w:t>
      </w:r>
      <w:r w:rsidR="001F4E0A">
        <w:rPr>
          <w:rFonts w:eastAsia="바탕"/>
          <w:sz w:val="22"/>
          <w:szCs w:val="22"/>
          <w:lang w:eastAsia="ko-KR"/>
        </w:rPr>
        <w:t xml:space="preserve">e concern that </w:t>
      </w:r>
      <w:r w:rsidR="001F4E0A" w:rsidRPr="00DF3F9A">
        <w:rPr>
          <w:rFonts w:eastAsia="바탕"/>
          <w:sz w:val="22"/>
          <w:szCs w:val="22"/>
          <w:lang w:eastAsia="ko-KR"/>
        </w:rPr>
        <w:t xml:space="preserve">CFR equal to or smaller than the initial DL BWP would lead to low multicast capacity in CFR </w:t>
      </w:r>
      <w:r>
        <w:rPr>
          <w:rFonts w:eastAsia="바탕"/>
          <w:sz w:val="22"/>
          <w:szCs w:val="22"/>
          <w:lang w:eastAsia="ko-KR"/>
        </w:rPr>
        <w:t xml:space="preserve">considering the initial DL BWP is consistently serving </w:t>
      </w:r>
      <w:r w:rsidR="00E73F8E">
        <w:rPr>
          <w:rFonts w:eastAsia="바탕"/>
          <w:sz w:val="22"/>
          <w:szCs w:val="22"/>
          <w:lang w:eastAsia="ko-KR"/>
        </w:rPr>
        <w:t>system information, paging,</w:t>
      </w:r>
      <w:r>
        <w:rPr>
          <w:rFonts w:eastAsia="바탕"/>
          <w:sz w:val="22"/>
          <w:szCs w:val="22"/>
          <w:lang w:eastAsia="ko-KR"/>
        </w:rPr>
        <w:t xml:space="preserve"> initial access from several UEs</w:t>
      </w:r>
      <w:r w:rsidR="00E73F8E">
        <w:rPr>
          <w:rFonts w:eastAsia="바탕"/>
          <w:sz w:val="22"/>
          <w:szCs w:val="22"/>
          <w:lang w:eastAsia="ko-KR"/>
        </w:rPr>
        <w:t xml:space="preserve"> and additionally new broadcast support for MBS,</w:t>
      </w:r>
      <w:r>
        <w:rPr>
          <w:rFonts w:eastAsia="바탕"/>
          <w:sz w:val="22"/>
          <w:szCs w:val="22"/>
          <w:lang w:eastAsia="ko-KR"/>
        </w:rPr>
        <w:t xml:space="preserve"> </w:t>
      </w:r>
      <w:r w:rsidR="001F4E0A" w:rsidRPr="00DF3F9A">
        <w:rPr>
          <w:rFonts w:eastAsia="바탕"/>
          <w:sz w:val="22"/>
          <w:szCs w:val="22"/>
          <w:lang w:eastAsia="ko-KR"/>
        </w:rPr>
        <w:t xml:space="preserve">and </w:t>
      </w:r>
      <w:r w:rsidR="00E73F8E">
        <w:rPr>
          <w:rFonts w:eastAsia="바탕"/>
          <w:sz w:val="22"/>
          <w:szCs w:val="22"/>
          <w:lang w:eastAsia="ko-KR"/>
        </w:rPr>
        <w:t xml:space="preserve">furthermore </w:t>
      </w:r>
      <w:r w:rsidR="001F4E0A" w:rsidRPr="00DF3F9A">
        <w:rPr>
          <w:rFonts w:eastAsia="바탕"/>
          <w:sz w:val="22"/>
          <w:szCs w:val="22"/>
          <w:lang w:eastAsia="ko-KR"/>
        </w:rPr>
        <w:t>potentially cause overload in initial DL BWP</w:t>
      </w:r>
      <w:r w:rsidR="00E73F8E">
        <w:rPr>
          <w:rFonts w:eastAsia="바탕"/>
          <w:sz w:val="22"/>
          <w:szCs w:val="22"/>
          <w:lang w:eastAsia="ko-KR"/>
        </w:rPr>
        <w:t xml:space="preserve"> together with broadcast</w:t>
      </w:r>
      <w:r w:rsidR="001F4E0A" w:rsidRPr="00DF3F9A">
        <w:rPr>
          <w:rFonts w:eastAsia="바탕"/>
          <w:sz w:val="22"/>
          <w:szCs w:val="22"/>
          <w:lang w:eastAsia="ko-KR"/>
        </w:rPr>
        <w:t xml:space="preserve">. </w:t>
      </w:r>
      <w:r w:rsidR="001045D4">
        <w:rPr>
          <w:rFonts w:eastAsia="바탕"/>
          <w:sz w:val="22"/>
          <w:szCs w:val="22"/>
          <w:lang w:eastAsia="ko-KR"/>
        </w:rPr>
        <w:t>Thus, i</w:t>
      </w:r>
      <w:r w:rsidR="001F4E0A" w:rsidRPr="00DF3F9A">
        <w:rPr>
          <w:rFonts w:eastAsia="바탕"/>
          <w:sz w:val="22"/>
          <w:szCs w:val="22"/>
          <w:lang w:eastAsia="ko-KR"/>
        </w:rPr>
        <w:t xml:space="preserve">t </w:t>
      </w:r>
      <w:r w:rsidR="001F4E0A">
        <w:rPr>
          <w:rFonts w:eastAsia="바탕"/>
          <w:sz w:val="22"/>
          <w:szCs w:val="22"/>
          <w:lang w:eastAsia="ko-KR"/>
        </w:rPr>
        <w:t xml:space="preserve">would be </w:t>
      </w:r>
      <w:r w:rsidR="001F4E0A" w:rsidRPr="00DF3F9A">
        <w:rPr>
          <w:rFonts w:eastAsia="바탕"/>
          <w:sz w:val="22"/>
          <w:szCs w:val="22"/>
          <w:lang w:eastAsia="ko-KR"/>
        </w:rPr>
        <w:t xml:space="preserve">beneficial to support </w:t>
      </w:r>
      <w:r w:rsidR="001F4E0A">
        <w:rPr>
          <w:rFonts w:eastAsia="바탕"/>
          <w:sz w:val="22"/>
          <w:szCs w:val="22"/>
          <w:lang w:eastAsia="ko-KR"/>
        </w:rPr>
        <w:t xml:space="preserve">possibility of configuring </w:t>
      </w:r>
      <w:r w:rsidR="001F4E0A" w:rsidRPr="00DF3F9A">
        <w:rPr>
          <w:rFonts w:eastAsia="바탕"/>
          <w:sz w:val="22"/>
          <w:szCs w:val="22"/>
          <w:lang w:eastAsia="ko-KR"/>
        </w:rPr>
        <w:t>a wider CFR than initial DL BWP</w:t>
      </w:r>
      <w:r w:rsidR="001045D4">
        <w:rPr>
          <w:rFonts w:eastAsia="바탕"/>
          <w:sz w:val="22"/>
          <w:szCs w:val="22"/>
          <w:lang w:eastAsia="ko-KR"/>
        </w:rPr>
        <w:t xml:space="preserve"> for a connected UE receiving multicast</w:t>
      </w:r>
      <w:r w:rsidR="001F4E0A">
        <w:rPr>
          <w:rFonts w:eastAsia="바탕"/>
          <w:sz w:val="22"/>
          <w:szCs w:val="22"/>
          <w:lang w:eastAsia="ko-KR"/>
        </w:rPr>
        <w:t>.</w:t>
      </w:r>
      <w:r w:rsidR="00E73F8E">
        <w:rPr>
          <w:rFonts w:eastAsia="바탕"/>
          <w:sz w:val="22"/>
          <w:szCs w:val="22"/>
          <w:lang w:eastAsia="ko-KR"/>
        </w:rPr>
        <w:t xml:space="preserve"> Wider CFR would be also beneficial for idle and inactive UEs receiving broadcast.</w:t>
      </w:r>
    </w:p>
    <w:p w14:paraId="444E955E" w14:textId="1855B6E6" w:rsidR="00656796" w:rsidRDefault="00656796" w:rsidP="00656796">
      <w:pPr>
        <w:pStyle w:val="11"/>
        <w:ind w:firstLine="220"/>
      </w:pPr>
      <w:r>
        <w:t xml:space="preserve">Proposal </w:t>
      </w:r>
      <w:r w:rsidR="00E73F8E">
        <w:t>1</w:t>
      </w:r>
      <w:r>
        <w:t xml:space="preserve">: </w:t>
      </w:r>
      <w:r w:rsidR="00E5310A">
        <w:t xml:space="preserve">For a connected UE </w:t>
      </w:r>
      <w:r w:rsidR="001045D4">
        <w:t>receiving</w:t>
      </w:r>
      <w:r w:rsidR="00E5310A">
        <w:t xml:space="preserve"> multicast</w:t>
      </w:r>
      <w:r w:rsidR="00E73F8E">
        <w:t xml:space="preserve"> (as well as idle/inactive UEs receiving broadcast)</w:t>
      </w:r>
      <w:r w:rsidR="00E5310A">
        <w:t xml:space="preserve">, </w:t>
      </w:r>
      <w:r>
        <w:t>CFR associated to initial DL BWP can be configured with a wider bandwidth than the initial DL BWP</w:t>
      </w:r>
      <w:r w:rsidR="00DA2E11">
        <w:t xml:space="preserve"> or a bandwidth </w:t>
      </w:r>
      <w:r w:rsidR="00DA2E11">
        <w:rPr>
          <w:rFonts w:hint="eastAsia"/>
        </w:rPr>
        <w:t>equal to or smaller than the initial DL BWP</w:t>
      </w:r>
      <w:r>
        <w:t>.</w:t>
      </w:r>
    </w:p>
    <w:p w14:paraId="6B523F9E" w14:textId="76730082" w:rsidR="00DE7060" w:rsidRPr="00DE7060" w:rsidRDefault="00E73F8E" w:rsidP="00DE7060">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val="en-US" w:eastAsia="ko-KR"/>
        </w:rPr>
        <w:t xml:space="preserve">Meanwhile, a </w:t>
      </w:r>
      <w:r w:rsidR="00DE7060">
        <w:rPr>
          <w:rFonts w:eastAsia="바탕"/>
          <w:sz w:val="22"/>
          <w:szCs w:val="22"/>
          <w:lang w:val="en-US" w:eastAsia="ko-KR"/>
        </w:rPr>
        <w:t xml:space="preserve">connected UE can change </w:t>
      </w:r>
      <w:r w:rsidR="00DE7060" w:rsidRPr="00DE7060">
        <w:rPr>
          <w:rFonts w:eastAsia="바탕"/>
          <w:sz w:val="22"/>
          <w:szCs w:val="22"/>
          <w:lang w:eastAsia="ko-KR"/>
        </w:rPr>
        <w:t xml:space="preserve">unicast BWP switching </w:t>
      </w:r>
      <w:r w:rsidR="00DE7060">
        <w:rPr>
          <w:rFonts w:eastAsia="바탕"/>
          <w:sz w:val="22"/>
          <w:szCs w:val="22"/>
          <w:lang w:eastAsia="ko-KR"/>
        </w:rPr>
        <w:t xml:space="preserve">e.g. </w:t>
      </w:r>
      <w:r w:rsidR="00DE7060" w:rsidRPr="00DE7060">
        <w:rPr>
          <w:rFonts w:eastAsia="바탕"/>
          <w:sz w:val="22"/>
          <w:szCs w:val="22"/>
          <w:lang w:eastAsia="ko-KR"/>
        </w:rPr>
        <w:t>from UE’s active BWP#1 to UE’s active BWP#2</w:t>
      </w:r>
      <w:r w:rsidR="00DE7060">
        <w:rPr>
          <w:rFonts w:eastAsia="바탕"/>
          <w:sz w:val="22"/>
          <w:szCs w:val="22"/>
          <w:lang w:eastAsia="ko-KR"/>
        </w:rPr>
        <w:t xml:space="preserve">. Assuming that </w:t>
      </w:r>
      <w:r w:rsidR="00552AC7">
        <w:rPr>
          <w:rFonts w:eastAsia="바탕"/>
          <w:sz w:val="22"/>
          <w:szCs w:val="22"/>
          <w:lang w:eastAsia="ko-KR"/>
        </w:rPr>
        <w:t xml:space="preserve">separate </w:t>
      </w:r>
      <w:r w:rsidR="00DE7060">
        <w:rPr>
          <w:rFonts w:eastAsia="바탕"/>
          <w:sz w:val="22"/>
          <w:szCs w:val="22"/>
          <w:lang w:eastAsia="ko-KR"/>
        </w:rPr>
        <w:t>CFR</w:t>
      </w:r>
      <w:r w:rsidR="00552AC7">
        <w:rPr>
          <w:rFonts w:eastAsia="바탕"/>
          <w:sz w:val="22"/>
          <w:szCs w:val="22"/>
          <w:lang w:eastAsia="ko-KR"/>
        </w:rPr>
        <w:t>s</w:t>
      </w:r>
      <w:r w:rsidR="00DE7060">
        <w:rPr>
          <w:rFonts w:eastAsia="바탕"/>
          <w:sz w:val="22"/>
          <w:szCs w:val="22"/>
          <w:lang w:eastAsia="ko-KR"/>
        </w:rPr>
        <w:t xml:space="preserve"> </w:t>
      </w:r>
      <w:r w:rsidR="00552AC7">
        <w:rPr>
          <w:rFonts w:eastAsia="바탕"/>
          <w:sz w:val="22"/>
          <w:szCs w:val="22"/>
          <w:lang w:eastAsia="ko-KR"/>
        </w:rPr>
        <w:t xml:space="preserve">are associated to different unicast BWPs, unicast BWP switching should trigger </w:t>
      </w:r>
      <w:r w:rsidR="00DE7060" w:rsidRPr="00DE7060">
        <w:rPr>
          <w:rFonts w:eastAsia="바탕"/>
          <w:sz w:val="22"/>
          <w:szCs w:val="22"/>
          <w:lang w:eastAsia="ko-KR"/>
        </w:rPr>
        <w:t xml:space="preserve">change </w:t>
      </w:r>
      <w:r w:rsidR="00552AC7">
        <w:rPr>
          <w:rFonts w:eastAsia="바탕"/>
          <w:sz w:val="22"/>
          <w:szCs w:val="22"/>
          <w:lang w:eastAsia="ko-KR"/>
        </w:rPr>
        <w:t xml:space="preserve">of </w:t>
      </w:r>
      <w:r w:rsidR="00DE7060" w:rsidRPr="00DE7060">
        <w:rPr>
          <w:rFonts w:eastAsia="바탕"/>
          <w:sz w:val="22"/>
          <w:szCs w:val="22"/>
          <w:lang w:eastAsia="ko-KR"/>
        </w:rPr>
        <w:t>CFR from CFR#1 associated to UE’s active BWP#1 to CFR#2 associated to UE’s active BWP#2 (whichever CFR option is agreed).</w:t>
      </w:r>
    </w:p>
    <w:p w14:paraId="419FE8CF" w14:textId="34E771FD" w:rsidR="00656796" w:rsidRDefault="00656796" w:rsidP="00656796">
      <w:pPr>
        <w:pStyle w:val="11"/>
        <w:ind w:firstLine="220"/>
      </w:pPr>
      <w:r>
        <w:t xml:space="preserve">Proposal </w:t>
      </w:r>
      <w:r w:rsidR="00E73F8E">
        <w:t>2</w:t>
      </w:r>
      <w:r>
        <w:t xml:space="preserve">: At least for multicast, unicast BWP switching between UE’s active BWPs may immediately triggers CFR </w:t>
      </w:r>
      <w:r w:rsidR="002C6B9F">
        <w:t>change</w:t>
      </w:r>
      <w:r>
        <w:t xml:space="preserve"> between different CFRs associated to different UE’s active BWPs.</w:t>
      </w:r>
    </w:p>
    <w:p w14:paraId="7DD21D1B" w14:textId="2E0CCD01" w:rsidR="00397EAE" w:rsidRPr="00397EAE" w:rsidRDefault="00E73F8E" w:rsidP="00397EAE">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In addition</w:t>
      </w:r>
      <w:r w:rsidR="00397EAE">
        <w:rPr>
          <w:rFonts w:eastAsia="바탕" w:hint="eastAsia"/>
          <w:sz w:val="22"/>
          <w:szCs w:val="22"/>
          <w:lang w:val="en-US" w:eastAsia="ko-KR"/>
        </w:rPr>
        <w:t xml:space="preserve">, </w:t>
      </w:r>
      <w:r w:rsidR="00397EAE">
        <w:rPr>
          <w:rFonts w:eastAsia="바탕"/>
          <w:sz w:val="22"/>
          <w:szCs w:val="22"/>
          <w:lang w:val="en-US" w:eastAsia="ko-KR"/>
        </w:rPr>
        <w:t xml:space="preserve">a certain CFR could be </w:t>
      </w:r>
      <w:r w:rsidR="00397EAE" w:rsidRPr="00397EAE">
        <w:rPr>
          <w:rFonts w:eastAsia="바탕"/>
          <w:sz w:val="22"/>
          <w:szCs w:val="22"/>
          <w:lang w:val="en-US" w:eastAsia="ko-KR"/>
        </w:rPr>
        <w:t>confined within more than one UE ac</w:t>
      </w:r>
      <w:r w:rsidR="00397EAE">
        <w:rPr>
          <w:rFonts w:eastAsia="바탕"/>
          <w:sz w:val="22"/>
          <w:szCs w:val="22"/>
          <w:lang w:val="en-US" w:eastAsia="ko-KR"/>
        </w:rPr>
        <w:t xml:space="preserve">tive BWP with a same numerology. </w:t>
      </w:r>
      <w:r w:rsidR="001555FB">
        <w:rPr>
          <w:rFonts w:eastAsia="바탕"/>
          <w:sz w:val="22"/>
          <w:szCs w:val="22"/>
          <w:lang w:val="en-US" w:eastAsia="ko-KR"/>
        </w:rPr>
        <w:t>If it is the case</w:t>
      </w:r>
      <w:r w:rsidR="00397EAE">
        <w:rPr>
          <w:rFonts w:eastAsia="바탕"/>
          <w:sz w:val="22"/>
          <w:szCs w:val="22"/>
          <w:lang w:val="en-US" w:eastAsia="ko-KR"/>
        </w:rPr>
        <w:t xml:space="preserve">, upon unicast BWP switching, UE would not need to change </w:t>
      </w:r>
      <w:r w:rsidR="001555FB">
        <w:rPr>
          <w:rFonts w:eastAsia="바탕"/>
          <w:sz w:val="22"/>
          <w:szCs w:val="22"/>
          <w:lang w:val="en-US" w:eastAsia="ko-KR"/>
        </w:rPr>
        <w:t>CFR because CFR is associated with both unicast BWPs.</w:t>
      </w:r>
      <w:r w:rsidR="001555FB" w:rsidRPr="001555FB">
        <w:rPr>
          <w:rFonts w:eastAsia="바탕"/>
          <w:sz w:val="22"/>
          <w:szCs w:val="22"/>
          <w:lang w:val="en-US" w:eastAsia="ko-KR"/>
        </w:rPr>
        <w:t xml:space="preserve"> UE could </w:t>
      </w:r>
      <w:r w:rsidR="00C20121">
        <w:rPr>
          <w:rFonts w:eastAsia="바탕"/>
          <w:sz w:val="22"/>
          <w:szCs w:val="22"/>
          <w:lang w:val="en-US" w:eastAsia="ko-KR"/>
        </w:rPr>
        <w:t xml:space="preserve">maintain CFR configuration and </w:t>
      </w:r>
      <w:r w:rsidR="001555FB">
        <w:rPr>
          <w:rFonts w:eastAsia="바탕"/>
          <w:sz w:val="22"/>
          <w:szCs w:val="22"/>
          <w:lang w:val="en-US" w:eastAsia="ko-KR"/>
        </w:rPr>
        <w:t>continue</w:t>
      </w:r>
      <w:r w:rsidR="001555FB" w:rsidRPr="001555FB">
        <w:rPr>
          <w:rFonts w:eastAsia="바탕"/>
          <w:sz w:val="22"/>
          <w:szCs w:val="22"/>
          <w:lang w:val="en-US" w:eastAsia="ko-KR"/>
        </w:rPr>
        <w:t xml:space="preserve"> to receive PTM/PTP (re-)transmissions on the CFR during/after unicast BWP switching.</w:t>
      </w:r>
    </w:p>
    <w:p w14:paraId="2EB3313B" w14:textId="3C216DE4" w:rsidR="00656796" w:rsidRDefault="00656796" w:rsidP="00656796">
      <w:pPr>
        <w:pStyle w:val="11"/>
        <w:ind w:firstLine="220"/>
      </w:pPr>
      <w:r>
        <w:t xml:space="preserve">Proposal </w:t>
      </w:r>
      <w:r w:rsidR="00E73F8E">
        <w:t>3</w:t>
      </w:r>
      <w:r>
        <w:t xml:space="preserve">: If a CFR is confined within more than one UE active BWP with a same numerology, the CFR can be associated to more than one BWP. </w:t>
      </w:r>
    </w:p>
    <w:p w14:paraId="2B746AB8" w14:textId="77777777" w:rsidR="00656796" w:rsidRPr="002B7C48" w:rsidRDefault="00656796" w:rsidP="00656796">
      <w:pPr>
        <w:pStyle w:val="11"/>
        <w:numPr>
          <w:ilvl w:val="0"/>
          <w:numId w:val="14"/>
        </w:numPr>
        <w:ind w:leftChars="0"/>
      </w:pPr>
      <w:r>
        <w:t>Upon unicast BWP switching between UE’s active BWPs associated to the same CFR, UE does not change CFR and continues to receive PTM/PTP (re-)transmissions on the CFR during/after unicast BWP switching.</w:t>
      </w:r>
    </w:p>
    <w:p w14:paraId="5C7B537E" w14:textId="69818517" w:rsidR="00B943CC" w:rsidRDefault="00C20121" w:rsidP="00B943C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F</w:t>
      </w:r>
      <w:r>
        <w:rPr>
          <w:rFonts w:eastAsia="바탕" w:hint="eastAsia"/>
          <w:sz w:val="22"/>
          <w:szCs w:val="22"/>
          <w:lang w:val="en-US" w:eastAsia="ko-KR"/>
        </w:rPr>
        <w:t xml:space="preserve">or </w:t>
      </w:r>
      <w:r>
        <w:rPr>
          <w:rFonts w:eastAsia="바탕"/>
          <w:sz w:val="22"/>
          <w:szCs w:val="22"/>
          <w:lang w:val="en-US" w:eastAsia="ko-KR"/>
        </w:rPr>
        <w:t xml:space="preserve">a connected UE receiving </w:t>
      </w:r>
      <w:r>
        <w:rPr>
          <w:rFonts w:eastAsia="바탕" w:hint="eastAsia"/>
          <w:sz w:val="22"/>
          <w:szCs w:val="22"/>
          <w:lang w:val="en-US" w:eastAsia="ko-KR"/>
        </w:rPr>
        <w:t xml:space="preserve">broadcast, </w:t>
      </w:r>
      <w:r>
        <w:rPr>
          <w:rFonts w:eastAsia="바탕"/>
          <w:sz w:val="22"/>
          <w:szCs w:val="22"/>
          <w:lang w:val="en-US" w:eastAsia="ko-KR"/>
        </w:rPr>
        <w:t xml:space="preserve">one </w:t>
      </w:r>
      <w:r w:rsidRPr="00C20121">
        <w:rPr>
          <w:rFonts w:eastAsia="바탕"/>
          <w:sz w:val="22"/>
          <w:szCs w:val="22"/>
          <w:lang w:val="en-US" w:eastAsia="ko-KR"/>
        </w:rPr>
        <w:t xml:space="preserve">CFR of a cell </w:t>
      </w:r>
      <w:r>
        <w:rPr>
          <w:rFonts w:eastAsia="바탕"/>
          <w:sz w:val="22"/>
          <w:szCs w:val="22"/>
          <w:lang w:val="en-US" w:eastAsia="ko-KR"/>
        </w:rPr>
        <w:t>should be</w:t>
      </w:r>
      <w:r w:rsidRPr="00C20121">
        <w:rPr>
          <w:rFonts w:eastAsia="바탕"/>
          <w:sz w:val="22"/>
          <w:szCs w:val="22"/>
          <w:lang w:val="en-US" w:eastAsia="ko-KR"/>
        </w:rPr>
        <w:t xml:space="preserve"> associated at least to initial DL BWP of the cell</w:t>
      </w:r>
      <w:r>
        <w:rPr>
          <w:rFonts w:eastAsia="바탕"/>
          <w:sz w:val="22"/>
          <w:szCs w:val="22"/>
          <w:lang w:val="en-US" w:eastAsia="ko-KR"/>
        </w:rPr>
        <w:t xml:space="preserve">. </w:t>
      </w:r>
      <w:r w:rsidR="00E73F8E">
        <w:rPr>
          <w:rFonts w:eastAsia="바탕"/>
          <w:sz w:val="22"/>
          <w:szCs w:val="22"/>
          <w:lang w:val="en-US" w:eastAsia="ko-KR"/>
        </w:rPr>
        <w:t>W</w:t>
      </w:r>
      <w:r w:rsidR="00B943CC">
        <w:rPr>
          <w:rFonts w:eastAsia="바탕"/>
          <w:sz w:val="22"/>
          <w:szCs w:val="22"/>
          <w:lang w:val="en-US" w:eastAsia="ko-KR"/>
        </w:rPr>
        <w:t xml:space="preserve">hen connected UE </w:t>
      </w:r>
      <w:r w:rsidR="00E73F8E">
        <w:rPr>
          <w:rFonts w:eastAsia="바탕"/>
          <w:sz w:val="22"/>
          <w:szCs w:val="22"/>
          <w:lang w:val="en-US" w:eastAsia="ko-KR"/>
        </w:rPr>
        <w:t xml:space="preserve">receiving multicast </w:t>
      </w:r>
      <w:r w:rsidR="00B943CC">
        <w:rPr>
          <w:rFonts w:eastAsia="바탕"/>
          <w:sz w:val="22"/>
          <w:szCs w:val="22"/>
          <w:lang w:val="en-US" w:eastAsia="ko-KR"/>
        </w:rPr>
        <w:t xml:space="preserve">switches to the initial DL BWP, UE </w:t>
      </w:r>
      <w:r w:rsidR="00E73F8E">
        <w:rPr>
          <w:rFonts w:eastAsia="바탕"/>
          <w:sz w:val="22"/>
          <w:szCs w:val="22"/>
          <w:lang w:val="en-US" w:eastAsia="ko-KR"/>
        </w:rPr>
        <w:t>would</w:t>
      </w:r>
      <w:r w:rsidR="005928A3">
        <w:rPr>
          <w:rFonts w:eastAsia="바탕"/>
          <w:sz w:val="22"/>
          <w:szCs w:val="22"/>
          <w:lang w:val="en-US" w:eastAsia="ko-KR"/>
        </w:rPr>
        <w:t xml:space="preserve"> be expected to</w:t>
      </w:r>
      <w:r w:rsidR="00E73F8E">
        <w:rPr>
          <w:rFonts w:eastAsia="바탕"/>
          <w:sz w:val="22"/>
          <w:szCs w:val="22"/>
          <w:lang w:val="en-US" w:eastAsia="ko-KR"/>
        </w:rPr>
        <w:t xml:space="preserve"> receive multicast </w:t>
      </w:r>
      <w:r w:rsidR="005928A3">
        <w:rPr>
          <w:rFonts w:eastAsia="바탕"/>
          <w:sz w:val="22"/>
          <w:szCs w:val="22"/>
          <w:lang w:val="en-US" w:eastAsia="ko-KR"/>
        </w:rPr>
        <w:t xml:space="preserve">on CFR of the initial DL BWP. If this UE is also receiving broadcast, it would be </w:t>
      </w:r>
      <w:r w:rsidR="005928A3">
        <w:rPr>
          <w:rFonts w:eastAsia="바탕"/>
          <w:sz w:val="22"/>
          <w:szCs w:val="22"/>
          <w:lang w:val="en-US" w:eastAsia="ko-KR"/>
        </w:rPr>
        <w:lastRenderedPageBreak/>
        <w:t xml:space="preserve">beneficial that this UE </w:t>
      </w:r>
      <w:r w:rsidR="00B943CC">
        <w:rPr>
          <w:rFonts w:eastAsia="바탕"/>
          <w:sz w:val="22"/>
          <w:szCs w:val="22"/>
          <w:lang w:val="en-US" w:eastAsia="ko-KR"/>
        </w:rPr>
        <w:t xml:space="preserve">could receive </w:t>
      </w:r>
      <w:r w:rsidR="005928A3">
        <w:rPr>
          <w:rFonts w:eastAsia="바탕"/>
          <w:sz w:val="22"/>
          <w:szCs w:val="22"/>
          <w:lang w:val="en-US" w:eastAsia="ko-KR"/>
        </w:rPr>
        <w:t xml:space="preserve">both multicast and </w:t>
      </w:r>
      <w:r w:rsidR="00B943CC">
        <w:rPr>
          <w:rFonts w:eastAsia="바탕"/>
          <w:sz w:val="22"/>
          <w:szCs w:val="22"/>
          <w:lang w:val="en-US" w:eastAsia="ko-KR"/>
        </w:rPr>
        <w:t xml:space="preserve">broadcast on the </w:t>
      </w:r>
      <w:r w:rsidR="005928A3">
        <w:rPr>
          <w:rFonts w:eastAsia="바탕"/>
          <w:sz w:val="22"/>
          <w:szCs w:val="22"/>
          <w:lang w:val="en-US" w:eastAsia="ko-KR"/>
        </w:rPr>
        <w:t xml:space="preserve">same </w:t>
      </w:r>
      <w:r w:rsidR="00B943CC">
        <w:rPr>
          <w:rFonts w:eastAsia="바탕"/>
          <w:sz w:val="22"/>
          <w:szCs w:val="22"/>
          <w:lang w:val="en-US" w:eastAsia="ko-KR"/>
        </w:rPr>
        <w:t xml:space="preserve">CFR associated to the initial DL BWP. </w:t>
      </w:r>
    </w:p>
    <w:p w14:paraId="546D3AFC" w14:textId="2125DDBF" w:rsidR="00B943CC" w:rsidRPr="00C20121" w:rsidRDefault="00B943CC" w:rsidP="00B943C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Meanwhile, it is not clear how a connected UE activating UE’s active BWP different than the initial DL BWP can receive broadcast. One option is for gNB to transmit broadcast as well as multicast on a CFR associated to UE’s active BWP. </w:t>
      </w:r>
    </w:p>
    <w:p w14:paraId="2C2ED6DB" w14:textId="28DBA537" w:rsidR="00656796" w:rsidRDefault="00656796" w:rsidP="00656796">
      <w:pPr>
        <w:pStyle w:val="11"/>
        <w:ind w:firstLine="220"/>
      </w:pPr>
      <w:r>
        <w:t xml:space="preserve">Proposal </w:t>
      </w:r>
      <w:r w:rsidR="005928A3">
        <w:t>4</w:t>
      </w:r>
      <w:r>
        <w:t xml:space="preserve">: For broadcast, CFR of a cell is associated at least to initial DL BWP of the cell for any RRC state. </w:t>
      </w:r>
    </w:p>
    <w:p w14:paraId="1BF56A60" w14:textId="0D5DEB00" w:rsidR="00656796" w:rsidRDefault="00656796" w:rsidP="00656796">
      <w:pPr>
        <w:pStyle w:val="11"/>
        <w:numPr>
          <w:ilvl w:val="0"/>
          <w:numId w:val="14"/>
        </w:numPr>
        <w:ind w:leftChars="0"/>
      </w:pPr>
      <w:r>
        <w:t>FFS whether broadcast CFR is associated to UE’s active DL BWP for UE in RRC_CONNECTED.</w:t>
      </w:r>
    </w:p>
    <w:p w14:paraId="481E5EF1" w14:textId="5CC7DAE2" w:rsidR="0031041E" w:rsidRPr="00656796" w:rsidRDefault="00656796" w:rsidP="0031041E">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val="en-US" w:eastAsia="ko-KR"/>
        </w:rPr>
      </w:pPr>
      <w:r w:rsidRPr="00656796">
        <w:rPr>
          <w:rFonts w:ascii="Arial" w:eastAsia="바탕" w:hAnsi="Arial"/>
          <w:sz w:val="36"/>
          <w:lang w:eastAsia="ko-KR"/>
        </w:rPr>
        <w:t>CORESET/SS</w:t>
      </w:r>
    </w:p>
    <w:p w14:paraId="0D810270" w14:textId="38DABA87" w:rsidR="00791A13" w:rsidRDefault="00791A13" w:rsidP="00791A13">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In RAN1#104bis-e, RAN1 discussed </w:t>
      </w:r>
      <w:r>
        <w:rPr>
          <w:rFonts w:eastAsia="바탕"/>
          <w:sz w:val="22"/>
          <w:szCs w:val="22"/>
          <w:lang w:eastAsia="ko-KR"/>
        </w:rPr>
        <w:t>the following proposal without any agreement:</w:t>
      </w:r>
    </w:p>
    <w:p w14:paraId="2C38400A" w14:textId="794D0136" w:rsidR="00791A13" w:rsidRPr="00791A13" w:rsidRDefault="00791A13" w:rsidP="00791A13">
      <w:pPr>
        <w:autoSpaceDE w:val="0"/>
        <w:autoSpaceDN w:val="0"/>
        <w:adjustRightInd w:val="0"/>
        <w:snapToGrid w:val="0"/>
        <w:spacing w:before="0" w:after="120" w:line="276" w:lineRule="auto"/>
        <w:ind w:leftChars="200" w:left="400" w:firstLine="0"/>
        <w:rPr>
          <w:rFonts w:eastAsia="SimSun"/>
          <w:i/>
          <w:sz w:val="22"/>
          <w:szCs w:val="22"/>
          <w:lang w:val="en-US" w:eastAsia="ko-KR"/>
        </w:rPr>
      </w:pPr>
      <w:r w:rsidRPr="00791A13">
        <w:rPr>
          <w:rFonts w:eastAsia="SimSun"/>
          <w:i/>
          <w:sz w:val="22"/>
          <w:szCs w:val="22"/>
          <w:lang w:val="en-US" w:eastAsia="zh-CN"/>
        </w:rPr>
        <w:t xml:space="preserve">For RRC_CONNECTED multicast UEs supporting CA capability, </w:t>
      </w:r>
      <w:r w:rsidRPr="00791A13">
        <w:rPr>
          <w:rFonts w:eastAsia="SimSun"/>
          <w:i/>
          <w:sz w:val="22"/>
          <w:szCs w:val="22"/>
          <w:lang w:val="en-US" w:eastAsia="ko-KR"/>
        </w:rPr>
        <w:t xml:space="preserve">support the following principles for determining </w:t>
      </w:r>
      <m:oMath>
        <m:sSubSup>
          <m:sSubSupPr>
            <m:ctrlPr>
              <w:rPr>
                <w:rFonts w:ascii="Cambria Math" w:eastAsia="SimSun" w:hAnsi="Cambria Math"/>
                <w:i/>
                <w:iCs/>
                <w:sz w:val="22"/>
                <w:szCs w:val="22"/>
                <w:lang w:val="en-US"/>
              </w:rPr>
            </m:ctrlPr>
          </m:sSubSupPr>
          <m:e>
            <m:r>
              <w:rPr>
                <w:rFonts w:ascii="Cambria Math" w:eastAsia="SimSun" w:hAnsi="Cambria Math"/>
                <w:sz w:val="22"/>
                <w:szCs w:val="22"/>
                <w:lang w:val="en-US"/>
              </w:rPr>
              <m:t>M</m:t>
            </m:r>
          </m:e>
          <m:sub>
            <m:r>
              <w:rPr>
                <w:rFonts w:ascii="Cambria Math" w:eastAsia="SimSun" w:hAnsi="Cambria Math"/>
                <w:sz w:val="22"/>
                <w:szCs w:val="22"/>
                <w:lang w:val="en-US"/>
              </w:rPr>
              <m:t>PDCCH</m:t>
            </m:r>
            <m:ctrlPr>
              <w:rPr>
                <w:rFonts w:ascii="Cambria Math" w:eastAsia="SimSun" w:hAnsi="Cambria Math"/>
                <w:i/>
                <w:sz w:val="22"/>
                <w:szCs w:val="22"/>
                <w:lang w:val="en-US"/>
              </w:rPr>
            </m:ctrlPr>
          </m:sub>
          <m:sup>
            <m:r>
              <w:rPr>
                <w:rFonts w:ascii="Cambria Math" w:eastAsia="SimSun" w:hAnsi="Cambria Math"/>
                <w:sz w:val="22"/>
                <w:szCs w:val="22"/>
                <w:lang w:val="en-US"/>
              </w:rPr>
              <m:t>total,slot,μ</m:t>
            </m:r>
            <m:ctrlPr>
              <w:rPr>
                <w:rFonts w:ascii="Cambria Math" w:eastAsia="SimSun" w:hAnsi="Cambria Math"/>
                <w:i/>
                <w:sz w:val="22"/>
                <w:szCs w:val="22"/>
                <w:lang w:val="en-US"/>
              </w:rPr>
            </m:ctrlPr>
          </m:sup>
        </m:sSubSup>
      </m:oMath>
      <w:r w:rsidRPr="00791A13">
        <w:rPr>
          <w:rFonts w:eastAsia="SimSun"/>
          <w:i/>
          <w:sz w:val="22"/>
          <w:szCs w:val="22"/>
          <w:lang w:val="en-US"/>
        </w:rPr>
        <w:t xml:space="preserve"> /</w:t>
      </w:r>
      <w:r w:rsidRPr="00791A13">
        <w:rPr>
          <w:rFonts w:eastAsia="SimSun" w:hint="eastAsia"/>
          <w:i/>
          <w:sz w:val="22"/>
          <w:szCs w:val="22"/>
          <w:lang w:val="en-US"/>
        </w:rPr>
        <w:t xml:space="preserve"> </w:t>
      </w:r>
      <m:oMath>
        <m:sSubSup>
          <m:sSubSupPr>
            <m:ctrlPr>
              <w:rPr>
                <w:rFonts w:ascii="Cambria Math" w:eastAsia="SimSun" w:hAnsi="Cambria Math"/>
                <w:i/>
                <w:iCs/>
                <w:sz w:val="22"/>
                <w:szCs w:val="22"/>
                <w:lang w:val="en-US"/>
              </w:rPr>
            </m:ctrlPr>
          </m:sSubSupPr>
          <m:e>
            <m:r>
              <w:rPr>
                <w:rFonts w:ascii="Cambria Math" w:eastAsia="SimSun" w:hAnsi="Cambria Math"/>
                <w:sz w:val="22"/>
                <w:szCs w:val="22"/>
                <w:lang w:val="en-US"/>
              </w:rPr>
              <m:t>C</m:t>
            </m:r>
          </m:e>
          <m:sub>
            <m:r>
              <w:rPr>
                <w:rFonts w:ascii="Cambria Math" w:eastAsia="SimSun" w:hAnsi="Cambria Math"/>
                <w:sz w:val="22"/>
                <w:szCs w:val="22"/>
                <w:lang w:val="en-US"/>
              </w:rPr>
              <m:t>PDCCH</m:t>
            </m:r>
            <m:ctrlPr>
              <w:rPr>
                <w:rFonts w:ascii="Cambria Math" w:eastAsia="SimSun" w:hAnsi="Cambria Math"/>
                <w:i/>
                <w:sz w:val="22"/>
                <w:szCs w:val="22"/>
                <w:lang w:val="en-US"/>
              </w:rPr>
            </m:ctrlPr>
          </m:sub>
          <m:sup>
            <m:r>
              <w:rPr>
                <w:rFonts w:ascii="Cambria Math" w:eastAsia="SimSun" w:hAnsi="Cambria Math"/>
                <w:sz w:val="22"/>
                <w:szCs w:val="22"/>
                <w:lang w:val="en-US"/>
              </w:rPr>
              <m:t>total,slot,μ</m:t>
            </m:r>
            <m:ctrlPr>
              <w:rPr>
                <w:rFonts w:ascii="Cambria Math" w:eastAsia="SimSun" w:hAnsi="Cambria Math"/>
                <w:i/>
                <w:sz w:val="22"/>
                <w:szCs w:val="22"/>
                <w:lang w:val="en-US"/>
              </w:rPr>
            </m:ctrlPr>
          </m:sup>
        </m:sSubSup>
      </m:oMath>
      <w:r w:rsidRPr="00791A13">
        <w:rPr>
          <w:rFonts w:eastAsia="SimSun"/>
          <w:i/>
          <w:sz w:val="22"/>
          <w:szCs w:val="22"/>
          <w:lang w:val="en-US" w:eastAsia="ko-KR"/>
        </w:rPr>
        <w:t>  and the maximum numbers of BD/CCE UE is required to monitor per slot for a serving cell supporting multicast reception:</w:t>
      </w:r>
    </w:p>
    <w:p w14:paraId="04FD858B" w14:textId="6DC4EDCB" w:rsidR="00791A13" w:rsidRPr="00791A13" w:rsidRDefault="00791A13" w:rsidP="00791A13">
      <w:pPr>
        <w:numPr>
          <w:ilvl w:val="0"/>
          <w:numId w:val="17"/>
        </w:numPr>
        <w:autoSpaceDE w:val="0"/>
        <w:autoSpaceDN w:val="0"/>
        <w:adjustRightInd w:val="0"/>
        <w:snapToGrid w:val="0"/>
        <w:spacing w:before="0" w:after="0" w:line="276" w:lineRule="auto"/>
        <w:ind w:leftChars="410" w:left="1240"/>
        <w:rPr>
          <w:rFonts w:eastAsia="SimSun"/>
          <w:i/>
          <w:sz w:val="22"/>
          <w:szCs w:val="22"/>
          <w:lang w:eastAsia="ko-KR"/>
        </w:rPr>
      </w:pPr>
      <w:r w:rsidRPr="00791A13">
        <w:rPr>
          <w:rFonts w:eastAsia="SimSun"/>
          <w:i/>
          <w:sz w:val="22"/>
          <w:szCs w:val="22"/>
          <w:lang w:eastAsia="ko-KR"/>
        </w:rPr>
        <w:t xml:space="preserve">When determining  </w:t>
      </w:r>
      <m:oMath>
        <m:sSubSup>
          <m:sSubSupPr>
            <m:ctrlPr>
              <w:rPr>
                <w:rFonts w:ascii="Cambria Math" w:eastAsia="SimSun" w:hAnsi="Cambria Math"/>
                <w:i/>
                <w:iCs/>
                <w:sz w:val="22"/>
                <w:szCs w:val="22"/>
                <w:lang w:eastAsia="ja-JP"/>
              </w:rPr>
            </m:ctrlPr>
          </m:sSubSupPr>
          <m:e>
            <m:r>
              <w:rPr>
                <w:rFonts w:ascii="Cambria Math" w:eastAsia="SimSun" w:hAnsi="Cambria Math"/>
                <w:sz w:val="22"/>
                <w:szCs w:val="22"/>
                <w:lang w:eastAsia="ja-JP"/>
              </w:rPr>
              <m:t>M</m:t>
            </m:r>
          </m:e>
          <m:sub>
            <m:r>
              <w:rPr>
                <w:rFonts w:ascii="Cambria Math" w:eastAsia="SimSun" w:hAnsi="Cambria Math"/>
                <w:sz w:val="22"/>
                <w:szCs w:val="22"/>
                <w:lang w:eastAsia="ja-JP"/>
              </w:rPr>
              <m:t>PDCCH</m:t>
            </m:r>
            <m:ctrlPr>
              <w:rPr>
                <w:rFonts w:ascii="Cambria Math" w:eastAsia="SimSun" w:hAnsi="Cambria Math"/>
                <w:i/>
                <w:sz w:val="22"/>
                <w:szCs w:val="22"/>
                <w:lang w:eastAsia="ja-JP"/>
              </w:rPr>
            </m:ctrlPr>
          </m:sub>
          <m:sup>
            <m:r>
              <w:rPr>
                <w:rFonts w:ascii="Cambria Math" w:eastAsia="SimSun" w:hAnsi="Cambria Math"/>
                <w:sz w:val="22"/>
                <w:szCs w:val="22"/>
                <w:lang w:eastAsia="ja-JP"/>
              </w:rPr>
              <m:t>total,slot,μ</m:t>
            </m:r>
            <m:ctrlPr>
              <w:rPr>
                <w:rFonts w:ascii="Cambria Math" w:eastAsia="SimSun" w:hAnsi="Cambria Math"/>
                <w:i/>
                <w:sz w:val="22"/>
                <w:szCs w:val="22"/>
                <w:lang w:eastAsia="ja-JP"/>
              </w:rPr>
            </m:ctrlPr>
          </m:sup>
        </m:sSubSup>
      </m:oMath>
      <w:r w:rsidRPr="00791A13">
        <w:rPr>
          <w:rFonts w:eastAsia="SimSun"/>
          <w:i/>
          <w:sz w:val="22"/>
          <w:szCs w:val="22"/>
          <w:lang w:eastAsia="ja-JP"/>
        </w:rPr>
        <w:t xml:space="preserve"> / </w:t>
      </w:r>
      <m:oMath>
        <m:sSubSup>
          <m:sSubSupPr>
            <m:ctrlPr>
              <w:rPr>
                <w:rFonts w:ascii="Cambria Math" w:eastAsia="SimSun" w:hAnsi="Cambria Math"/>
                <w:i/>
                <w:iCs/>
                <w:sz w:val="22"/>
                <w:szCs w:val="22"/>
                <w:lang w:eastAsia="ja-JP"/>
              </w:rPr>
            </m:ctrlPr>
          </m:sSubSupPr>
          <m:e>
            <m:r>
              <w:rPr>
                <w:rFonts w:ascii="Cambria Math" w:eastAsia="SimSun" w:hAnsi="Cambria Math"/>
                <w:sz w:val="22"/>
                <w:szCs w:val="22"/>
                <w:lang w:eastAsia="ja-JP"/>
              </w:rPr>
              <m:t>C</m:t>
            </m:r>
          </m:e>
          <m:sub>
            <m:r>
              <w:rPr>
                <w:rFonts w:ascii="Cambria Math" w:eastAsia="SimSun" w:hAnsi="Cambria Math"/>
                <w:sz w:val="22"/>
                <w:szCs w:val="22"/>
                <w:lang w:eastAsia="ja-JP"/>
              </w:rPr>
              <m:t>PDCCH</m:t>
            </m:r>
            <m:ctrlPr>
              <w:rPr>
                <w:rFonts w:ascii="Cambria Math" w:eastAsia="SimSun" w:hAnsi="Cambria Math"/>
                <w:i/>
                <w:sz w:val="22"/>
                <w:szCs w:val="22"/>
                <w:lang w:eastAsia="ja-JP"/>
              </w:rPr>
            </m:ctrlPr>
          </m:sub>
          <m:sup>
            <m:r>
              <w:rPr>
                <w:rFonts w:ascii="Cambria Math" w:eastAsia="SimSun" w:hAnsi="Cambria Math"/>
                <w:sz w:val="22"/>
                <w:szCs w:val="22"/>
                <w:lang w:eastAsia="ja-JP"/>
              </w:rPr>
              <m:t>total,slot,μ</m:t>
            </m:r>
            <m:ctrlPr>
              <w:rPr>
                <w:rFonts w:ascii="Cambria Math" w:eastAsia="SimSun" w:hAnsi="Cambria Math"/>
                <w:i/>
                <w:sz w:val="22"/>
                <w:szCs w:val="22"/>
                <w:lang w:eastAsia="ja-JP"/>
              </w:rPr>
            </m:ctrlPr>
          </m:sup>
        </m:sSubSup>
      </m:oMath>
      <w:r w:rsidRPr="00791A13">
        <w:rPr>
          <w:rFonts w:eastAsia="SimSun"/>
          <w:i/>
          <w:sz w:val="22"/>
          <w:szCs w:val="22"/>
          <w:lang w:eastAsia="ko-KR"/>
        </w:rPr>
        <w:t xml:space="preserve">  defined in 38.213, the number of DL serving cell(s) supporting multicast reception is increased as R times. </w:t>
      </w:r>
    </w:p>
    <w:p w14:paraId="0CF8EB08" w14:textId="0747B014" w:rsidR="00791A13" w:rsidRPr="00791A13" w:rsidRDefault="00791A13" w:rsidP="00791A13">
      <w:pPr>
        <w:numPr>
          <w:ilvl w:val="0"/>
          <w:numId w:val="17"/>
        </w:numPr>
        <w:autoSpaceDE w:val="0"/>
        <w:autoSpaceDN w:val="0"/>
        <w:adjustRightInd w:val="0"/>
        <w:snapToGrid w:val="0"/>
        <w:spacing w:before="0" w:after="0" w:line="276" w:lineRule="auto"/>
        <w:ind w:leftChars="410" w:left="1240"/>
        <w:rPr>
          <w:rFonts w:eastAsia="SimSun"/>
          <w:i/>
          <w:sz w:val="22"/>
          <w:szCs w:val="22"/>
          <w:lang w:eastAsia="ko-KR"/>
        </w:rPr>
      </w:pPr>
      <w:r w:rsidRPr="00791A13">
        <w:rPr>
          <w:rFonts w:eastAsia="SimSun"/>
          <w:i/>
          <w:sz w:val="22"/>
          <w:szCs w:val="22"/>
          <w:lang w:eastAsia="ko-KR"/>
        </w:rPr>
        <w:t xml:space="preserve">The maximum BD/CCE numbers are increased as R times </w:t>
      </w:r>
      <m:oMath>
        <m:sSubSup>
          <m:sSubSupPr>
            <m:ctrlPr>
              <w:rPr>
                <w:rFonts w:ascii="Cambria Math" w:eastAsia="SimSun" w:hAnsi="Cambria Math"/>
                <w:i/>
                <w:iCs/>
                <w:sz w:val="22"/>
                <w:szCs w:val="22"/>
                <w:lang w:eastAsia="ja-JP"/>
              </w:rPr>
            </m:ctrlPr>
          </m:sSubSupPr>
          <m:e>
            <m:r>
              <w:rPr>
                <w:rFonts w:ascii="Cambria Math" w:eastAsia="SimSun" w:hAnsi="Cambria Math"/>
                <w:sz w:val="22"/>
                <w:szCs w:val="22"/>
                <w:lang w:eastAsia="ja-JP"/>
              </w:rPr>
              <m:t>M</m:t>
            </m:r>
          </m:e>
          <m:sub>
            <m:r>
              <w:rPr>
                <w:rFonts w:ascii="Cambria Math" w:eastAsia="SimSun" w:hAnsi="Cambria Math"/>
                <w:sz w:val="22"/>
                <w:szCs w:val="22"/>
                <w:lang w:eastAsia="ja-JP"/>
              </w:rPr>
              <m:t>PDCCH</m:t>
            </m:r>
            <m:ctrlPr>
              <w:rPr>
                <w:rFonts w:ascii="Cambria Math" w:eastAsia="SimSun" w:hAnsi="Cambria Math"/>
                <w:i/>
                <w:sz w:val="22"/>
                <w:szCs w:val="22"/>
                <w:lang w:eastAsia="ja-JP"/>
              </w:rPr>
            </m:ctrlPr>
          </m:sub>
          <m:sup>
            <m:r>
              <m:rPr>
                <m:nor/>
              </m:rPr>
              <w:rPr>
                <w:rFonts w:ascii="Cambria Math" w:eastAsia="SimSun" w:hAnsi="Cambria Math"/>
                <w:i/>
                <w:sz w:val="22"/>
                <w:szCs w:val="22"/>
                <w:lang w:eastAsia="ja-JP"/>
              </w:rPr>
              <m:t>mx</m:t>
            </m:r>
            <m:r>
              <w:rPr>
                <w:rFonts w:ascii="Cambria Math" w:eastAsia="SimSun" w:hAnsi="Cambria Math"/>
                <w:sz w:val="22"/>
                <w:szCs w:val="22"/>
                <w:lang w:eastAsia="ja-JP"/>
              </w:rPr>
              <m:t>,slot,μ</m:t>
            </m:r>
            <m:ctrlPr>
              <w:rPr>
                <w:rFonts w:ascii="Cambria Math" w:eastAsia="SimSun" w:hAnsi="Cambria Math"/>
                <w:i/>
                <w:sz w:val="22"/>
                <w:szCs w:val="22"/>
                <w:lang w:eastAsia="ja-JP"/>
              </w:rPr>
            </m:ctrlPr>
          </m:sup>
        </m:sSubSup>
      </m:oMath>
      <w:r w:rsidRPr="00791A13">
        <w:rPr>
          <w:rFonts w:eastAsia="SimSun"/>
          <w:i/>
          <w:sz w:val="22"/>
          <w:szCs w:val="22"/>
          <w:lang w:eastAsia="ja-JP"/>
        </w:rPr>
        <w:t xml:space="preserve"> and </w:t>
      </w:r>
      <w:r w:rsidRPr="00791A13">
        <w:rPr>
          <w:rFonts w:eastAsia="SimSun"/>
          <w:i/>
          <w:sz w:val="22"/>
          <w:szCs w:val="22"/>
          <w:lang w:eastAsia="ko-KR"/>
        </w:rPr>
        <w:t xml:space="preserve">R times </w:t>
      </w:r>
      <m:oMath>
        <m:sSubSup>
          <m:sSubSupPr>
            <m:ctrlPr>
              <w:rPr>
                <w:rFonts w:ascii="Cambria Math" w:eastAsia="SimSun" w:hAnsi="Cambria Math"/>
                <w:i/>
                <w:iCs/>
                <w:sz w:val="22"/>
                <w:szCs w:val="22"/>
                <w:lang w:eastAsia="ja-JP"/>
              </w:rPr>
            </m:ctrlPr>
          </m:sSubSupPr>
          <m:e>
            <m:r>
              <w:rPr>
                <w:rFonts w:ascii="Cambria Math" w:eastAsia="SimSun" w:hAnsi="Cambria Math"/>
                <w:sz w:val="22"/>
                <w:szCs w:val="22"/>
                <w:lang w:eastAsia="ja-JP"/>
              </w:rPr>
              <m:t>C</m:t>
            </m:r>
          </m:e>
          <m:sub>
            <m:r>
              <w:rPr>
                <w:rFonts w:ascii="Cambria Math" w:eastAsia="SimSun" w:hAnsi="Cambria Math"/>
                <w:sz w:val="22"/>
                <w:szCs w:val="22"/>
                <w:lang w:eastAsia="ja-JP"/>
              </w:rPr>
              <m:t>PDCCH</m:t>
            </m:r>
            <m:ctrlPr>
              <w:rPr>
                <w:rFonts w:ascii="Cambria Math" w:eastAsia="SimSun" w:hAnsi="Cambria Math"/>
                <w:i/>
                <w:sz w:val="22"/>
                <w:szCs w:val="22"/>
                <w:lang w:eastAsia="ja-JP"/>
              </w:rPr>
            </m:ctrlPr>
          </m:sub>
          <m:sup>
            <m:r>
              <m:rPr>
                <m:nor/>
              </m:rPr>
              <w:rPr>
                <w:rFonts w:ascii="Cambria Math" w:eastAsia="SimSun" w:hAnsi="Cambria Math"/>
                <w:i/>
                <w:sz w:val="22"/>
                <w:szCs w:val="22"/>
                <w:lang w:eastAsia="ja-JP"/>
              </w:rPr>
              <m:t>max</m:t>
            </m:r>
            <m:r>
              <w:rPr>
                <w:rFonts w:ascii="Cambria Math" w:eastAsia="SimSun" w:hAnsi="Cambria Math"/>
                <w:sz w:val="22"/>
                <w:szCs w:val="22"/>
                <w:lang w:eastAsia="ja-JP"/>
              </w:rPr>
              <m:t>,slot,μ</m:t>
            </m:r>
            <m:ctrlPr>
              <w:rPr>
                <w:rFonts w:ascii="Cambria Math" w:eastAsia="SimSun" w:hAnsi="Cambria Math"/>
                <w:i/>
                <w:sz w:val="22"/>
                <w:szCs w:val="22"/>
                <w:lang w:eastAsia="ja-JP"/>
              </w:rPr>
            </m:ctrlPr>
          </m:sup>
        </m:sSubSup>
      </m:oMath>
      <w:r w:rsidRPr="00791A13">
        <w:rPr>
          <w:rFonts w:eastAsia="SimSun"/>
          <w:i/>
          <w:sz w:val="22"/>
          <w:szCs w:val="22"/>
          <w:lang w:eastAsia="ko-KR"/>
        </w:rPr>
        <w:t xml:space="preserve"> for a serving cell supporting multicast reception, where </w:t>
      </w:r>
      <m:oMath>
        <m:sSubSup>
          <m:sSubSupPr>
            <m:ctrlPr>
              <w:rPr>
                <w:rFonts w:ascii="Cambria Math" w:eastAsia="SimSun" w:hAnsi="Cambria Math"/>
                <w:i/>
                <w:iCs/>
                <w:sz w:val="22"/>
                <w:szCs w:val="22"/>
                <w:lang w:eastAsia="ja-JP"/>
              </w:rPr>
            </m:ctrlPr>
          </m:sSubSupPr>
          <m:e>
            <m:r>
              <w:rPr>
                <w:rFonts w:ascii="Cambria Math" w:eastAsia="SimSun" w:hAnsi="Cambria Math"/>
                <w:sz w:val="22"/>
                <w:szCs w:val="22"/>
                <w:lang w:eastAsia="ja-JP"/>
              </w:rPr>
              <m:t>M</m:t>
            </m:r>
          </m:e>
          <m:sub>
            <m:r>
              <w:rPr>
                <w:rFonts w:ascii="Cambria Math" w:eastAsia="SimSun" w:hAnsi="Cambria Math"/>
                <w:sz w:val="22"/>
                <w:szCs w:val="22"/>
                <w:lang w:eastAsia="ja-JP"/>
              </w:rPr>
              <m:t>PDCCH</m:t>
            </m:r>
            <m:ctrlPr>
              <w:rPr>
                <w:rFonts w:ascii="Cambria Math" w:eastAsia="SimSun" w:hAnsi="Cambria Math"/>
                <w:i/>
                <w:sz w:val="22"/>
                <w:szCs w:val="22"/>
                <w:lang w:eastAsia="ja-JP"/>
              </w:rPr>
            </m:ctrlPr>
          </m:sub>
          <m:sup>
            <m:r>
              <w:rPr>
                <w:rFonts w:ascii="Cambria Math" w:eastAsia="SimSun" w:hAnsi="Cambria Math"/>
                <w:sz w:val="22"/>
                <w:szCs w:val="22"/>
                <w:lang w:eastAsia="ja-JP"/>
              </w:rPr>
              <m:t>max,slot,μ</m:t>
            </m:r>
            <m:ctrlPr>
              <w:rPr>
                <w:rFonts w:ascii="Cambria Math" w:eastAsia="SimSun" w:hAnsi="Cambria Math"/>
                <w:i/>
                <w:sz w:val="22"/>
                <w:szCs w:val="22"/>
                <w:lang w:eastAsia="ja-JP"/>
              </w:rPr>
            </m:ctrlPr>
          </m:sup>
        </m:sSubSup>
      </m:oMath>
      <w:r w:rsidRPr="00791A13">
        <w:rPr>
          <w:rFonts w:eastAsia="SimSun"/>
          <w:i/>
          <w:sz w:val="22"/>
          <w:szCs w:val="22"/>
          <w:lang w:eastAsia="ja-JP"/>
        </w:rPr>
        <w:t xml:space="preserve"> and </w:t>
      </w:r>
      <m:oMath>
        <m:sSubSup>
          <m:sSubSupPr>
            <m:ctrlPr>
              <w:rPr>
                <w:rFonts w:ascii="Cambria Math" w:eastAsia="SimSun" w:hAnsi="Cambria Math"/>
                <w:i/>
                <w:iCs/>
                <w:sz w:val="22"/>
                <w:szCs w:val="22"/>
                <w:lang w:eastAsia="ja-JP"/>
              </w:rPr>
            </m:ctrlPr>
          </m:sSubSupPr>
          <m:e>
            <m:r>
              <w:rPr>
                <w:rFonts w:ascii="Cambria Math" w:eastAsia="SimSun" w:hAnsi="Cambria Math"/>
                <w:sz w:val="22"/>
                <w:szCs w:val="22"/>
                <w:lang w:eastAsia="ja-JP"/>
              </w:rPr>
              <m:t>C</m:t>
            </m:r>
          </m:e>
          <m:sub>
            <m:r>
              <w:rPr>
                <w:rFonts w:ascii="Cambria Math" w:eastAsia="SimSun" w:hAnsi="Cambria Math"/>
                <w:sz w:val="22"/>
                <w:szCs w:val="22"/>
                <w:lang w:eastAsia="ja-JP"/>
              </w:rPr>
              <m:t>PDCCH</m:t>
            </m:r>
            <m:ctrlPr>
              <w:rPr>
                <w:rFonts w:ascii="Cambria Math" w:eastAsia="SimSun" w:hAnsi="Cambria Math"/>
                <w:i/>
                <w:sz w:val="22"/>
                <w:szCs w:val="22"/>
                <w:lang w:eastAsia="ja-JP"/>
              </w:rPr>
            </m:ctrlPr>
          </m:sub>
          <m:sup>
            <m:r>
              <w:rPr>
                <w:rFonts w:ascii="Cambria Math" w:eastAsia="SimSun" w:hAnsi="Cambria Math"/>
                <w:sz w:val="22"/>
                <w:szCs w:val="22"/>
                <w:lang w:eastAsia="ja-JP"/>
              </w:rPr>
              <m:t>max,slot,μ</m:t>
            </m:r>
            <m:ctrlPr>
              <w:rPr>
                <w:rFonts w:ascii="Cambria Math" w:eastAsia="SimSun" w:hAnsi="Cambria Math"/>
                <w:i/>
                <w:sz w:val="22"/>
                <w:szCs w:val="22"/>
                <w:lang w:eastAsia="ja-JP"/>
              </w:rPr>
            </m:ctrlPr>
          </m:sup>
        </m:sSubSup>
      </m:oMath>
      <w:r w:rsidRPr="00791A13">
        <w:rPr>
          <w:rFonts w:eastAsia="SimSun"/>
          <w:i/>
          <w:sz w:val="22"/>
          <w:szCs w:val="22"/>
          <w:lang w:eastAsia="ko-KR"/>
        </w:rPr>
        <w:t xml:space="preserve"> are defined in Table 10.1-2 and Table 10.1-3 in 38.213 </w:t>
      </w:r>
    </w:p>
    <w:p w14:paraId="445D5AF6" w14:textId="77777777" w:rsidR="00791A13" w:rsidRPr="00791A13" w:rsidRDefault="00791A13" w:rsidP="00791A13">
      <w:pPr>
        <w:numPr>
          <w:ilvl w:val="0"/>
          <w:numId w:val="17"/>
        </w:numPr>
        <w:autoSpaceDE w:val="0"/>
        <w:autoSpaceDN w:val="0"/>
        <w:adjustRightInd w:val="0"/>
        <w:snapToGrid w:val="0"/>
        <w:spacing w:before="0" w:after="0" w:line="276" w:lineRule="auto"/>
        <w:ind w:leftChars="410" w:left="1240"/>
        <w:rPr>
          <w:rFonts w:eastAsia="SimSun"/>
          <w:i/>
          <w:sz w:val="22"/>
          <w:szCs w:val="22"/>
          <w:lang w:eastAsia="ko-KR"/>
        </w:rPr>
      </w:pPr>
      <w:r w:rsidRPr="00791A13">
        <w:rPr>
          <w:rFonts w:eastAsia="SimSun"/>
          <w:i/>
          <w:sz w:val="22"/>
          <w:szCs w:val="22"/>
          <w:lang w:eastAsia="ko-KR"/>
        </w:rPr>
        <w:t>R is a value reported by the UE</w:t>
      </w:r>
    </w:p>
    <w:p w14:paraId="2A3C8984" w14:textId="7995EBBC" w:rsidR="00791A13" w:rsidRPr="00233F78" w:rsidRDefault="00791A13" w:rsidP="00791A13">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eastAsia="ko-KR"/>
        </w:rPr>
        <w:t>To our understanding, the maximum BD/CCE numbers can be</w:t>
      </w:r>
      <w:r w:rsidRPr="00791A13">
        <w:rPr>
          <w:rFonts w:eastAsia="바탕" w:hint="eastAsia"/>
          <w:sz w:val="22"/>
          <w:szCs w:val="22"/>
          <w:lang w:eastAsia="ko-KR"/>
        </w:rPr>
        <w:t xml:space="preserve"> increased as R times </w:t>
      </w:r>
      <m:oMath>
        <m:sSubSup>
          <m:sSubSupPr>
            <m:ctrlPr>
              <w:rPr>
                <w:rFonts w:ascii="Cambria Math" w:eastAsia="바탕" w:hAnsi="Cambria Math"/>
                <w:sz w:val="22"/>
                <w:szCs w:val="22"/>
                <w:lang w:eastAsia="ko-KR"/>
              </w:rPr>
            </m:ctrlPr>
          </m:sSubSupPr>
          <m:e>
            <m:r>
              <m:rPr>
                <m:sty m:val="bi"/>
              </m:rPr>
              <w:rPr>
                <w:rFonts w:ascii="Cambria Math" w:eastAsia="바탕" w:hAnsi="Cambria Math"/>
                <w:sz w:val="22"/>
                <w:szCs w:val="22"/>
                <w:lang w:eastAsia="ko-KR"/>
              </w:rPr>
              <m:t>M</m:t>
            </m:r>
          </m:e>
          <m:sub>
            <m:r>
              <m:rPr>
                <m:sty m:val="bi"/>
              </m:rPr>
              <w:rPr>
                <w:rFonts w:ascii="Cambria Math" w:eastAsia="바탕" w:hAnsi="Cambria Math"/>
                <w:sz w:val="22"/>
                <w:szCs w:val="22"/>
                <w:lang w:eastAsia="ko-KR"/>
              </w:rPr>
              <m:t>PDCCH</m:t>
            </m:r>
          </m:sub>
          <m:sup>
            <m:r>
              <m:rPr>
                <m:nor/>
              </m:rPr>
              <w:rPr>
                <w:rFonts w:eastAsia="바탕" w:hint="eastAsia"/>
                <w:sz w:val="22"/>
                <w:szCs w:val="22"/>
                <w:lang w:eastAsia="ko-KR"/>
              </w:rPr>
              <m:t>mx</m:t>
            </m:r>
            <m:r>
              <m:rPr>
                <m:sty m:val="p"/>
              </m:rPr>
              <w:rPr>
                <w:rFonts w:ascii="Cambria Math" w:eastAsia="바탕" w:hAnsi="Cambria Math"/>
                <w:sz w:val="22"/>
                <w:szCs w:val="22"/>
                <w:lang w:eastAsia="ko-KR"/>
              </w:rPr>
              <m:t>,</m:t>
            </m:r>
            <m:r>
              <m:rPr>
                <m:sty m:val="bi"/>
              </m:rPr>
              <w:rPr>
                <w:rFonts w:ascii="Cambria Math" w:eastAsia="바탕" w:hAnsi="Cambria Math"/>
                <w:sz w:val="22"/>
                <w:szCs w:val="22"/>
                <w:lang w:eastAsia="ko-KR"/>
              </w:rPr>
              <m:t>slot</m:t>
            </m:r>
            <m:r>
              <m:rPr>
                <m:sty m:val="p"/>
              </m:rPr>
              <w:rPr>
                <w:rFonts w:ascii="Cambria Math" w:eastAsia="바탕" w:hAnsi="Cambria Math"/>
                <w:sz w:val="22"/>
                <w:szCs w:val="22"/>
                <w:lang w:eastAsia="ko-KR"/>
              </w:rPr>
              <m:t>,</m:t>
            </m:r>
            <m:r>
              <m:rPr>
                <m:sty m:val="bi"/>
              </m:rPr>
              <w:rPr>
                <w:rFonts w:ascii="Cambria Math" w:eastAsia="바탕" w:hAnsi="Cambria Math"/>
                <w:sz w:val="22"/>
                <w:szCs w:val="22"/>
                <w:lang w:eastAsia="ko-KR"/>
              </w:rPr>
              <m:t>μ</m:t>
            </m:r>
          </m:sup>
        </m:sSubSup>
      </m:oMath>
      <w:r w:rsidRPr="00791A13">
        <w:rPr>
          <w:rFonts w:eastAsia="바탕" w:hint="eastAsia"/>
          <w:sz w:val="22"/>
          <w:szCs w:val="22"/>
          <w:lang w:eastAsia="ko-KR"/>
        </w:rPr>
        <w:t xml:space="preserve"> and R times </w:t>
      </w:r>
      <m:oMath>
        <m:sSubSup>
          <m:sSubSupPr>
            <m:ctrlPr>
              <w:rPr>
                <w:rFonts w:ascii="Cambria Math" w:eastAsia="바탕" w:hAnsi="Cambria Math"/>
                <w:sz w:val="22"/>
                <w:szCs w:val="22"/>
                <w:lang w:eastAsia="ko-KR"/>
              </w:rPr>
            </m:ctrlPr>
          </m:sSubSupPr>
          <m:e>
            <m:r>
              <m:rPr>
                <m:sty m:val="bi"/>
              </m:rPr>
              <w:rPr>
                <w:rFonts w:ascii="Cambria Math" w:eastAsia="바탕" w:hAnsi="Cambria Math"/>
                <w:sz w:val="22"/>
                <w:szCs w:val="22"/>
                <w:lang w:eastAsia="ko-KR"/>
              </w:rPr>
              <m:t>C</m:t>
            </m:r>
          </m:e>
          <m:sub>
            <m:r>
              <m:rPr>
                <m:sty m:val="bi"/>
              </m:rPr>
              <w:rPr>
                <w:rFonts w:ascii="Cambria Math" w:eastAsia="바탕" w:hAnsi="Cambria Math"/>
                <w:sz w:val="22"/>
                <w:szCs w:val="22"/>
                <w:lang w:eastAsia="ko-KR"/>
              </w:rPr>
              <m:t>PDCCH</m:t>
            </m:r>
          </m:sub>
          <m:sup>
            <m:r>
              <m:rPr>
                <m:nor/>
              </m:rPr>
              <w:rPr>
                <w:rFonts w:eastAsia="바탕" w:hint="eastAsia"/>
                <w:sz w:val="22"/>
                <w:szCs w:val="22"/>
                <w:lang w:eastAsia="ko-KR"/>
              </w:rPr>
              <m:t>max</m:t>
            </m:r>
            <m:r>
              <m:rPr>
                <m:sty m:val="p"/>
              </m:rPr>
              <w:rPr>
                <w:rFonts w:ascii="Cambria Math" w:eastAsia="바탕" w:hAnsi="Cambria Math"/>
                <w:sz w:val="22"/>
                <w:szCs w:val="22"/>
                <w:lang w:eastAsia="ko-KR"/>
              </w:rPr>
              <m:t>,</m:t>
            </m:r>
            <m:r>
              <m:rPr>
                <m:sty m:val="bi"/>
              </m:rPr>
              <w:rPr>
                <w:rFonts w:ascii="Cambria Math" w:eastAsia="바탕" w:hAnsi="Cambria Math"/>
                <w:sz w:val="22"/>
                <w:szCs w:val="22"/>
                <w:lang w:eastAsia="ko-KR"/>
              </w:rPr>
              <m:t>slot</m:t>
            </m:r>
            <m:r>
              <m:rPr>
                <m:sty m:val="p"/>
              </m:rPr>
              <w:rPr>
                <w:rFonts w:ascii="Cambria Math" w:eastAsia="바탕" w:hAnsi="Cambria Math"/>
                <w:sz w:val="22"/>
                <w:szCs w:val="22"/>
                <w:lang w:eastAsia="ko-KR"/>
              </w:rPr>
              <m:t>,</m:t>
            </m:r>
            <m:r>
              <m:rPr>
                <m:sty m:val="bi"/>
              </m:rPr>
              <w:rPr>
                <w:rFonts w:ascii="Cambria Math" w:eastAsia="바탕" w:hAnsi="Cambria Math"/>
                <w:sz w:val="22"/>
                <w:szCs w:val="22"/>
                <w:lang w:eastAsia="ko-KR"/>
              </w:rPr>
              <m:t>μ</m:t>
            </m:r>
          </m:sup>
        </m:sSubSup>
      </m:oMath>
      <w:r w:rsidRPr="00791A13">
        <w:rPr>
          <w:rFonts w:eastAsia="바탕" w:hint="eastAsia"/>
          <w:sz w:val="22"/>
          <w:szCs w:val="22"/>
          <w:lang w:eastAsia="ko-KR"/>
        </w:rPr>
        <w:t xml:space="preserve"> for a serving cell supporting multicast reception</w:t>
      </w:r>
      <w:r>
        <w:rPr>
          <w:rFonts w:eastAsia="바탕"/>
          <w:sz w:val="22"/>
          <w:szCs w:val="22"/>
          <w:lang w:eastAsia="ko-KR"/>
        </w:rPr>
        <w:t>. However, we think that R is not related to CA capability.</w:t>
      </w:r>
      <w:r w:rsidR="00233F78">
        <w:rPr>
          <w:rFonts w:eastAsia="바탕"/>
          <w:sz w:val="22"/>
          <w:szCs w:val="22"/>
          <w:lang w:eastAsia="ko-KR"/>
        </w:rPr>
        <w:t xml:space="preserve"> </w:t>
      </w:r>
      <w:r w:rsidR="00233F78" w:rsidRPr="00233F78">
        <w:rPr>
          <w:rFonts w:eastAsia="바탕"/>
          <w:sz w:val="22"/>
          <w:szCs w:val="22"/>
          <w:lang w:eastAsia="ko-KR"/>
        </w:rPr>
        <w:t xml:space="preserve">For RRC_CONNECTED </w:t>
      </w:r>
      <w:r w:rsidR="00233F78">
        <w:rPr>
          <w:rFonts w:eastAsia="바탕"/>
          <w:sz w:val="22"/>
          <w:szCs w:val="22"/>
          <w:lang w:eastAsia="ko-KR"/>
        </w:rPr>
        <w:t xml:space="preserve">UE receiving </w:t>
      </w:r>
      <w:r w:rsidR="00233F78" w:rsidRPr="00233F78">
        <w:rPr>
          <w:rFonts w:eastAsia="바탕"/>
          <w:sz w:val="22"/>
          <w:szCs w:val="22"/>
          <w:lang w:eastAsia="ko-KR"/>
        </w:rPr>
        <w:t>multicast</w:t>
      </w:r>
      <w:r w:rsidR="00233F78">
        <w:rPr>
          <w:rFonts w:eastAsia="바탕"/>
          <w:sz w:val="22"/>
          <w:szCs w:val="22"/>
          <w:lang w:eastAsia="ko-KR"/>
        </w:rPr>
        <w:t>, R can be</w:t>
      </w:r>
      <w:r w:rsidR="00233F78" w:rsidRPr="00233F78">
        <w:rPr>
          <w:rFonts w:eastAsia="바탕"/>
          <w:sz w:val="22"/>
          <w:szCs w:val="22"/>
          <w:lang w:eastAsia="ko-KR"/>
        </w:rPr>
        <w:t xml:space="preserve"> a value reported by the UE as part of MBS related UE capability, regardless of whether UE supports CA capability</w:t>
      </w:r>
    </w:p>
    <w:p w14:paraId="1DE6E777" w14:textId="7475CD6A" w:rsidR="0072755F" w:rsidRPr="00C1028D" w:rsidRDefault="0072755F" w:rsidP="0072755F">
      <w:pPr>
        <w:pStyle w:val="11"/>
        <w:ind w:firstLine="220"/>
      </w:pPr>
      <w:r w:rsidRPr="00C1028D">
        <w:rPr>
          <w:rFonts w:hint="eastAsia"/>
        </w:rPr>
        <w:t>Proposal</w:t>
      </w:r>
      <w:r w:rsidR="00233F78">
        <w:t xml:space="preserve"> </w:t>
      </w:r>
      <w:r w:rsidR="00555B2C">
        <w:t>5</w:t>
      </w:r>
      <w:r w:rsidRPr="00C1028D">
        <w:rPr>
          <w:rFonts w:hint="eastAsia"/>
        </w:rPr>
        <w:t xml:space="preserve">: The maximum BD/CCE numbers are increased as R times </w:t>
      </w:r>
      <m:oMath>
        <m:sSubSup>
          <m:sSubSupPr>
            <m:ctrlPr>
              <w:rPr>
                <w:rFonts w:ascii="Cambria Math" w:hAnsi="Cambria Math"/>
              </w:rPr>
            </m:ctrlPr>
          </m:sSubSupPr>
          <m:e>
            <m:r>
              <m:rPr>
                <m:sty m:val="bi"/>
              </m:rPr>
              <w:rPr>
                <w:rFonts w:ascii="Cambria Math" w:hAnsi="Cambria Math"/>
              </w:rPr>
              <m:t>M</m:t>
            </m:r>
          </m:e>
          <m:sub>
            <m:r>
              <m:rPr>
                <m:sty m:val="bi"/>
              </m:rPr>
              <w:rPr>
                <w:rFonts w:ascii="Cambria Math" w:hAnsi="Cambria Math"/>
              </w:rPr>
              <m:t>PDCCH</m:t>
            </m:r>
          </m:sub>
          <m:sup>
            <m:r>
              <m:rPr>
                <m:nor/>
              </m:rPr>
              <w:rPr>
                <w:rFonts w:hint="eastAsia"/>
              </w:rPr>
              <m:t>mx</m:t>
            </m:r>
            <m:r>
              <m:rPr>
                <m:sty m:val="bi"/>
              </m:rPr>
              <w:rPr>
                <w:rFonts w:ascii="Cambria Math" w:hAnsi="Cambria Math"/>
              </w:rPr>
              <m:t>,slot,μ</m:t>
            </m:r>
          </m:sup>
        </m:sSubSup>
      </m:oMath>
      <w:r w:rsidRPr="00C1028D">
        <w:rPr>
          <w:rFonts w:hint="eastAsia"/>
        </w:rPr>
        <w:t xml:space="preserve"> and R times </w:t>
      </w:r>
      <m:oMath>
        <m:sSubSup>
          <m:sSubSupPr>
            <m:ctrlPr>
              <w:rPr>
                <w:rFonts w:ascii="Cambria Math" w:hAnsi="Cambria Math"/>
              </w:rPr>
            </m:ctrlPr>
          </m:sSubSupPr>
          <m:e>
            <m:r>
              <m:rPr>
                <m:sty m:val="bi"/>
              </m:rPr>
              <w:rPr>
                <w:rFonts w:ascii="Cambria Math" w:hAnsi="Cambria Math"/>
              </w:rPr>
              <m:t>C</m:t>
            </m:r>
          </m:e>
          <m:sub>
            <m:r>
              <m:rPr>
                <m:sty m:val="bi"/>
              </m:rPr>
              <w:rPr>
                <w:rFonts w:ascii="Cambria Math" w:hAnsi="Cambria Math"/>
              </w:rPr>
              <m:t>PDCCH</m:t>
            </m:r>
          </m:sub>
          <m:sup>
            <m:r>
              <m:rPr>
                <m:nor/>
              </m:rPr>
              <w:rPr>
                <w:rFonts w:hint="eastAsia"/>
              </w:rPr>
              <m:t>max</m:t>
            </m:r>
            <m:r>
              <m:rPr>
                <m:sty m:val="bi"/>
              </m:rPr>
              <w:rPr>
                <w:rFonts w:ascii="Cambria Math" w:hAnsi="Cambria Math"/>
              </w:rPr>
              <m:t>,slot,μ</m:t>
            </m:r>
          </m:sup>
        </m:sSubSup>
      </m:oMath>
      <w:r w:rsidRPr="00C1028D">
        <w:rPr>
          <w:rFonts w:hint="eastAsia"/>
        </w:rPr>
        <w:t xml:space="preserve"> for a serving cell supporting multicast reception, where </w:t>
      </w:r>
      <m:oMath>
        <m:sSubSup>
          <m:sSubSupPr>
            <m:ctrlPr>
              <w:rPr>
                <w:rFonts w:ascii="Cambria Math" w:hAnsi="Cambria Math"/>
              </w:rPr>
            </m:ctrlPr>
          </m:sSubSupPr>
          <m:e>
            <m:r>
              <m:rPr>
                <m:sty m:val="bi"/>
              </m:rPr>
              <w:rPr>
                <w:rFonts w:ascii="Cambria Math" w:hAnsi="Cambria Math"/>
              </w:rPr>
              <m:t>M</m:t>
            </m:r>
          </m:e>
          <m:sub>
            <m:r>
              <m:rPr>
                <m:sty m:val="bi"/>
              </m:rPr>
              <w:rPr>
                <w:rFonts w:ascii="Cambria Math" w:hAnsi="Cambria Math"/>
              </w:rPr>
              <m:t>PDCCH</m:t>
            </m:r>
          </m:sub>
          <m:sup>
            <m:r>
              <m:rPr>
                <m:sty m:val="bi"/>
              </m:rPr>
              <w:rPr>
                <w:rFonts w:ascii="Cambria Math" w:hAnsi="Cambria Math"/>
              </w:rPr>
              <m:t>max,slot,μ</m:t>
            </m:r>
          </m:sup>
        </m:sSubSup>
      </m:oMath>
      <w:r w:rsidRPr="00C1028D">
        <w:rPr>
          <w:rFonts w:hint="eastAsia"/>
        </w:rPr>
        <w:t xml:space="preserve"> and </w:t>
      </w:r>
      <m:oMath>
        <m:sSubSup>
          <m:sSubSupPr>
            <m:ctrlPr>
              <w:rPr>
                <w:rFonts w:ascii="Cambria Math" w:hAnsi="Cambria Math"/>
              </w:rPr>
            </m:ctrlPr>
          </m:sSubSupPr>
          <m:e>
            <m:r>
              <m:rPr>
                <m:sty m:val="bi"/>
              </m:rPr>
              <w:rPr>
                <w:rFonts w:ascii="Cambria Math" w:hAnsi="Cambria Math"/>
              </w:rPr>
              <m:t>C</m:t>
            </m:r>
          </m:e>
          <m:sub>
            <m:r>
              <m:rPr>
                <m:sty m:val="bi"/>
              </m:rPr>
              <w:rPr>
                <w:rFonts w:ascii="Cambria Math" w:hAnsi="Cambria Math"/>
              </w:rPr>
              <m:t>PDCCH</m:t>
            </m:r>
          </m:sub>
          <m:sup>
            <m:r>
              <m:rPr>
                <m:sty m:val="bi"/>
              </m:rPr>
              <w:rPr>
                <w:rFonts w:ascii="Cambria Math" w:hAnsi="Cambria Math"/>
              </w:rPr>
              <m:t>max,slot,μ</m:t>
            </m:r>
          </m:sup>
        </m:sSubSup>
      </m:oMath>
      <w:r w:rsidRPr="00C1028D">
        <w:rPr>
          <w:rFonts w:hint="eastAsia"/>
        </w:rPr>
        <w:t xml:space="preserve"> are defined in Table 10.1-2 and Table 10.1-3 in 38.213 </w:t>
      </w:r>
    </w:p>
    <w:p w14:paraId="3E4A93B3" w14:textId="77777777" w:rsidR="0072755F" w:rsidRPr="00C1028D" w:rsidRDefault="0072755F" w:rsidP="0072755F">
      <w:pPr>
        <w:pStyle w:val="11"/>
        <w:numPr>
          <w:ilvl w:val="1"/>
          <w:numId w:val="13"/>
        </w:numPr>
        <w:ind w:leftChars="0"/>
      </w:pPr>
      <w:r w:rsidRPr="00C1028D">
        <w:rPr>
          <w:rFonts w:hint="eastAsia"/>
        </w:rPr>
        <w:t>R is a value reported by the UE as part of MBS related UE capability, regardless of whether UE supports CA capability.</w:t>
      </w:r>
    </w:p>
    <w:p w14:paraId="47D00ED8" w14:textId="77777777" w:rsidR="00233F78" w:rsidRDefault="00233F78" w:rsidP="00233F78">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Pr>
          <w:rFonts w:eastAsia="바탕"/>
          <w:sz w:val="22"/>
          <w:szCs w:val="22"/>
          <w:lang w:val="x-none" w:eastAsia="ko-KR"/>
        </w:rPr>
        <w:t>In RAN1#104-e, RAN1 agreed that f</w:t>
      </w:r>
      <w:r w:rsidRPr="00B616A8">
        <w:rPr>
          <w:rFonts w:eastAsia="바탕"/>
          <w:sz w:val="22"/>
          <w:szCs w:val="22"/>
          <w:lang w:val="x-none" w:eastAsia="ko-KR"/>
        </w:rPr>
        <w:t>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r>
        <w:rPr>
          <w:rFonts w:eastAsia="바탕"/>
          <w:sz w:val="22"/>
          <w:szCs w:val="22"/>
          <w:lang w:val="x-none" w:eastAsia="ko-KR"/>
        </w:rPr>
        <w:t xml:space="preserve"> Meanwhile, </w:t>
      </w:r>
      <w:r>
        <w:rPr>
          <w:rFonts w:eastAsia="바탕" w:hint="eastAsia"/>
          <w:sz w:val="22"/>
          <w:szCs w:val="22"/>
          <w:lang w:val="x-none" w:eastAsia="ko-KR"/>
        </w:rPr>
        <w:t xml:space="preserve">RAN1 </w:t>
      </w:r>
      <w:r>
        <w:rPr>
          <w:rFonts w:eastAsia="바탕"/>
          <w:sz w:val="22"/>
          <w:szCs w:val="22"/>
          <w:lang w:val="x-none" w:eastAsia="ko-KR"/>
        </w:rPr>
        <w:t xml:space="preserve">previously </w:t>
      </w:r>
      <w:r>
        <w:rPr>
          <w:rFonts w:eastAsia="바탕" w:hint="eastAsia"/>
          <w:sz w:val="22"/>
          <w:szCs w:val="22"/>
          <w:lang w:val="x-none" w:eastAsia="ko-KR"/>
        </w:rPr>
        <w:t>agreed that</w:t>
      </w:r>
      <w:r>
        <w:rPr>
          <w:rFonts w:eastAsia="바탕"/>
          <w:sz w:val="22"/>
          <w:szCs w:val="22"/>
          <w:lang w:val="x-none" w:eastAsia="ko-KR"/>
        </w:rPr>
        <w:t xml:space="preserve"> f</w:t>
      </w:r>
      <w:r w:rsidRPr="001501A6">
        <w:rPr>
          <w:rFonts w:eastAsia="바탕"/>
          <w:sz w:val="22"/>
          <w:szCs w:val="22"/>
          <w:lang w:val="x-none" w:eastAsia="ko-KR"/>
        </w:rPr>
        <w:t>or RRC_IDLE/RRC_INACTIVE U</w:t>
      </w:r>
      <w:r>
        <w:rPr>
          <w:rFonts w:eastAsia="바탕"/>
          <w:sz w:val="22"/>
          <w:szCs w:val="22"/>
          <w:lang w:val="x-none" w:eastAsia="ko-KR"/>
        </w:rPr>
        <w:t>E</w:t>
      </w:r>
      <w:r w:rsidRPr="001501A6">
        <w:rPr>
          <w:rFonts w:eastAsia="바탕"/>
          <w:sz w:val="22"/>
          <w:szCs w:val="22"/>
          <w:lang w:val="x-none" w:eastAsia="ko-KR"/>
        </w:rPr>
        <w:t>s, beam sweeping is supported for group-common PDCCH/PDSCH.</w:t>
      </w:r>
      <w:r>
        <w:rPr>
          <w:rFonts w:eastAsia="바탕"/>
          <w:sz w:val="22"/>
          <w:szCs w:val="22"/>
          <w:lang w:val="x-none" w:eastAsia="ko-KR"/>
        </w:rPr>
        <w:t xml:space="preserve"> Thus, in our view, assuming that gNB would broadcast multiple group common </w:t>
      </w:r>
      <w:r>
        <w:rPr>
          <w:rFonts w:eastAsia="바탕"/>
          <w:sz w:val="22"/>
          <w:szCs w:val="22"/>
          <w:lang w:val="x-none" w:eastAsia="ko-KR"/>
        </w:rPr>
        <w:lastRenderedPageBreak/>
        <w:t xml:space="preserve">PDSCH transmissions associated to different SSBs for a same TB for broadcast for idle/inactive UEs, connected UEs interested to receive the broadcast service are expected to selectively receive one or more of the </w:t>
      </w:r>
      <w:r w:rsidRPr="00B616A8">
        <w:rPr>
          <w:rFonts w:eastAsia="바탕"/>
          <w:sz w:val="22"/>
          <w:szCs w:val="22"/>
          <w:lang w:val="x-none" w:eastAsia="ko-KR"/>
        </w:rPr>
        <w:t>group-common PDSCH</w:t>
      </w:r>
      <w:r>
        <w:rPr>
          <w:rFonts w:eastAsia="바탕"/>
          <w:sz w:val="22"/>
          <w:szCs w:val="22"/>
          <w:lang w:val="x-none" w:eastAsia="ko-KR"/>
        </w:rPr>
        <w:t xml:space="preserve"> transmissions associated to a selected SSB for broadcast. </w:t>
      </w:r>
    </w:p>
    <w:p w14:paraId="13D63CED" w14:textId="77777777" w:rsidR="00233F78" w:rsidRDefault="00233F78" w:rsidP="00233F78">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Pr>
          <w:rFonts w:eastAsia="바탕"/>
          <w:sz w:val="22"/>
          <w:szCs w:val="22"/>
          <w:lang w:val="x-none" w:eastAsia="ko-KR"/>
        </w:rPr>
        <w:t>On the other hand, even for multicast, gNB may need to transmit</w:t>
      </w:r>
      <w:r w:rsidRPr="007156DB">
        <w:rPr>
          <w:rFonts w:eastAsia="바탕"/>
          <w:sz w:val="22"/>
          <w:szCs w:val="22"/>
          <w:lang w:val="x-none" w:eastAsia="ko-KR"/>
        </w:rPr>
        <w:t xml:space="preserve"> multiple TDMed grou</w:t>
      </w:r>
      <w:r>
        <w:rPr>
          <w:rFonts w:eastAsia="바탕"/>
          <w:sz w:val="22"/>
          <w:szCs w:val="22"/>
          <w:lang w:val="x-none" w:eastAsia="ko-KR"/>
        </w:rPr>
        <w:t>p-common PDSCHs of a</w:t>
      </w:r>
      <w:r w:rsidRPr="007156DB">
        <w:rPr>
          <w:rFonts w:eastAsia="바탕"/>
          <w:sz w:val="22"/>
          <w:szCs w:val="22"/>
          <w:lang w:val="x-none" w:eastAsia="ko-KR"/>
        </w:rPr>
        <w:t xml:space="preserve"> same TB </w:t>
      </w:r>
      <w:r>
        <w:rPr>
          <w:rFonts w:eastAsia="바탕"/>
          <w:sz w:val="22"/>
          <w:szCs w:val="22"/>
          <w:lang w:val="x-none" w:eastAsia="ko-KR"/>
        </w:rPr>
        <w:t xml:space="preserve">to connected UEs in a same group </w:t>
      </w:r>
      <w:r w:rsidRPr="007156DB">
        <w:rPr>
          <w:rFonts w:eastAsia="바탕"/>
          <w:sz w:val="22"/>
          <w:szCs w:val="22"/>
          <w:lang w:val="x-none" w:eastAsia="ko-KR"/>
        </w:rPr>
        <w:t>with selectively different RSs</w:t>
      </w:r>
      <w:r>
        <w:rPr>
          <w:rFonts w:eastAsia="바탕"/>
          <w:sz w:val="22"/>
          <w:szCs w:val="22"/>
          <w:lang w:val="x-none" w:eastAsia="ko-KR"/>
        </w:rPr>
        <w:t>. In this case, we think that for both broadcast and multicast, different UE in a</w:t>
      </w:r>
      <w:r w:rsidRPr="007156DB">
        <w:rPr>
          <w:rFonts w:eastAsia="바탕"/>
          <w:sz w:val="22"/>
          <w:szCs w:val="22"/>
          <w:lang w:val="x-none" w:eastAsia="ko-KR"/>
        </w:rPr>
        <w:t xml:space="preserve"> same group </w:t>
      </w:r>
      <w:r>
        <w:rPr>
          <w:rFonts w:eastAsia="바탕"/>
          <w:sz w:val="22"/>
          <w:szCs w:val="22"/>
          <w:lang w:val="x-none" w:eastAsia="ko-KR"/>
        </w:rPr>
        <w:t xml:space="preserve">do not need to receive all TDMed group common PDSCHs of the same TB. Instead, the UEs should be allowed to </w:t>
      </w:r>
      <w:r w:rsidRPr="007156DB">
        <w:rPr>
          <w:rFonts w:eastAsia="바탕"/>
          <w:sz w:val="22"/>
          <w:szCs w:val="22"/>
          <w:lang w:val="x-none" w:eastAsia="ko-KR"/>
        </w:rPr>
        <w:t>selectively receive</w:t>
      </w:r>
      <w:r>
        <w:rPr>
          <w:rFonts w:eastAsia="바탕"/>
          <w:sz w:val="22"/>
          <w:szCs w:val="22"/>
          <w:lang w:val="x-none" w:eastAsia="ko-KR"/>
        </w:rPr>
        <w:t xml:space="preserve"> same or different PDSCHs </w:t>
      </w:r>
      <w:r w:rsidRPr="007156DB">
        <w:rPr>
          <w:rFonts w:eastAsia="바탕"/>
          <w:sz w:val="22"/>
          <w:szCs w:val="22"/>
          <w:lang w:val="x-none" w:eastAsia="ko-KR"/>
        </w:rPr>
        <w:t xml:space="preserve">among </w:t>
      </w:r>
      <w:r>
        <w:rPr>
          <w:rFonts w:eastAsia="바탕"/>
          <w:sz w:val="22"/>
          <w:szCs w:val="22"/>
          <w:lang w:val="x-none" w:eastAsia="ko-KR"/>
        </w:rPr>
        <w:t>TDMed group common PDSCHs carrying the same TB</w:t>
      </w:r>
      <w:r w:rsidRPr="007156DB">
        <w:rPr>
          <w:rFonts w:eastAsia="바탕"/>
          <w:sz w:val="22"/>
          <w:szCs w:val="22"/>
          <w:lang w:val="x-none" w:eastAsia="ko-KR"/>
        </w:rPr>
        <w:t>.</w:t>
      </w:r>
    </w:p>
    <w:p w14:paraId="4E112134" w14:textId="16ECEAC4" w:rsidR="0072755F" w:rsidRDefault="0072755F" w:rsidP="0072755F">
      <w:pPr>
        <w:pStyle w:val="11"/>
        <w:ind w:firstLine="220"/>
      </w:pPr>
      <w:r>
        <w:rPr>
          <w:rFonts w:hint="eastAsia"/>
        </w:rPr>
        <w:t>Proposal</w:t>
      </w:r>
      <w:r w:rsidR="00233F78">
        <w:t xml:space="preserve"> </w:t>
      </w:r>
      <w:r w:rsidR="00555B2C">
        <w:t>6</w:t>
      </w:r>
      <w:r>
        <w:rPr>
          <w:rFonts w:hint="eastAsia"/>
        </w:rPr>
        <w:t>: support transmission of multiple TDMed group-common PDSCHs carrying a same TB with selectively different RSs for both broadcast and multicast.</w:t>
      </w:r>
    </w:p>
    <w:p w14:paraId="0233A64E" w14:textId="77777777" w:rsidR="0072755F" w:rsidRDefault="0072755F" w:rsidP="0072755F">
      <w:pPr>
        <w:pStyle w:val="11"/>
        <w:numPr>
          <w:ilvl w:val="1"/>
          <w:numId w:val="13"/>
        </w:numPr>
        <w:ind w:leftChars="0"/>
      </w:pPr>
      <w:r>
        <w:rPr>
          <w:rFonts w:hint="eastAsia"/>
        </w:rPr>
        <w:t xml:space="preserve">Different UE in the group selectively receive same or different PDSCHs among TDMed PDSCHs carrying the TB. </w:t>
      </w:r>
    </w:p>
    <w:p w14:paraId="27AAA1BB" w14:textId="77777777" w:rsidR="003066F3" w:rsidRPr="00DA22F5" w:rsidRDefault="003066F3" w:rsidP="003066F3">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For unicast PDSCH, PDSCH </w:t>
      </w:r>
      <w:r w:rsidRPr="00DA22F5">
        <w:rPr>
          <w:rFonts w:eastAsia="바탕"/>
          <w:sz w:val="22"/>
          <w:szCs w:val="22"/>
          <w:lang w:val="en-US" w:eastAsia="ko-KR"/>
        </w:rPr>
        <w:t>config</w:t>
      </w:r>
      <w:r>
        <w:rPr>
          <w:rFonts w:eastAsia="바탕"/>
          <w:sz w:val="22"/>
          <w:szCs w:val="22"/>
          <w:lang w:val="en-US" w:eastAsia="ko-KR"/>
        </w:rPr>
        <w:t xml:space="preserve">uration in 38.331 can currently provide </w:t>
      </w:r>
      <w:r w:rsidRPr="00DA22F5">
        <w:rPr>
          <w:rFonts w:eastAsia="바탕"/>
          <w:i/>
          <w:sz w:val="22"/>
          <w:szCs w:val="22"/>
          <w:lang w:val="en-US" w:eastAsia="ko-KR"/>
        </w:rPr>
        <w:t>tci-StatesToAddModList</w:t>
      </w:r>
      <w:r>
        <w:rPr>
          <w:rFonts w:eastAsia="바탕"/>
          <w:sz w:val="22"/>
          <w:szCs w:val="22"/>
          <w:lang w:val="en-US" w:eastAsia="ko-KR"/>
        </w:rPr>
        <w:t xml:space="preserve"> in </w:t>
      </w:r>
      <w:r w:rsidRPr="00DA22F5">
        <w:rPr>
          <w:rFonts w:eastAsia="바탕"/>
          <w:i/>
          <w:sz w:val="22"/>
          <w:szCs w:val="22"/>
          <w:lang w:val="en-US" w:eastAsia="ko-KR"/>
        </w:rPr>
        <w:t>PDSCH-config</w:t>
      </w:r>
      <w:r>
        <w:rPr>
          <w:rFonts w:eastAsia="바탕"/>
          <w:sz w:val="22"/>
          <w:szCs w:val="22"/>
          <w:lang w:val="en-US" w:eastAsia="ko-KR"/>
        </w:rPr>
        <w:t>. Similarly, we propose that m</w:t>
      </w:r>
      <w:r w:rsidRPr="0031041E">
        <w:rPr>
          <w:rFonts w:eastAsia="바탕"/>
          <w:sz w:val="22"/>
          <w:szCs w:val="22"/>
          <w:lang w:val="en-US" w:eastAsia="ko-KR"/>
        </w:rPr>
        <w:t xml:space="preserve">ultiple TCI states can be configured in </w:t>
      </w:r>
      <w:r w:rsidRPr="0031041E">
        <w:rPr>
          <w:rFonts w:eastAsia="바탕"/>
          <w:i/>
          <w:sz w:val="22"/>
          <w:szCs w:val="22"/>
          <w:lang w:val="en-US" w:eastAsia="ko-KR"/>
        </w:rPr>
        <w:t>PDSCH-config</w:t>
      </w:r>
      <w:r w:rsidRPr="0031041E">
        <w:rPr>
          <w:rFonts w:eastAsia="바탕"/>
          <w:sz w:val="22"/>
          <w:szCs w:val="22"/>
          <w:lang w:val="en-US" w:eastAsia="ko-KR"/>
        </w:rPr>
        <w:t xml:space="preserve"> for group common PDSCH for the CFR.</w:t>
      </w:r>
    </w:p>
    <w:p w14:paraId="127FACB8" w14:textId="377F41C5" w:rsidR="0072755F" w:rsidRDefault="0072755F" w:rsidP="0072755F">
      <w:pPr>
        <w:pStyle w:val="11"/>
        <w:ind w:firstLine="220"/>
      </w:pPr>
      <w:r>
        <w:rPr>
          <w:rFonts w:hint="eastAsia"/>
        </w:rPr>
        <w:t>Proposal</w:t>
      </w:r>
      <w:r w:rsidR="003066F3">
        <w:t xml:space="preserve"> </w:t>
      </w:r>
      <w:r w:rsidR="00555B2C">
        <w:t>7</w:t>
      </w:r>
      <w:r>
        <w:rPr>
          <w:rFonts w:hint="eastAsia"/>
        </w:rPr>
        <w:t>: Multiple TCI states can be configured in PDSCH-config for group common PDSCH for the CFR.</w:t>
      </w:r>
    </w:p>
    <w:p w14:paraId="68D97681" w14:textId="3E71990D" w:rsidR="003066F3" w:rsidRDefault="003066F3" w:rsidP="003066F3">
      <w:pPr>
        <w:overflowPunct w:val="0"/>
        <w:autoSpaceDE w:val="0"/>
        <w:autoSpaceDN w:val="0"/>
        <w:adjustRightInd w:val="0"/>
        <w:spacing w:after="0" w:line="240" w:lineRule="auto"/>
        <w:ind w:left="0" w:firstLineChars="100" w:firstLine="220"/>
        <w:jc w:val="left"/>
        <w:textAlignment w:val="baseline"/>
      </w:pPr>
      <w:r>
        <w:rPr>
          <w:rFonts w:eastAsia="바탕"/>
          <w:sz w:val="22"/>
          <w:szCs w:val="22"/>
          <w:lang w:val="en-US" w:eastAsia="ko-KR"/>
        </w:rPr>
        <w:t>Moreover</w:t>
      </w:r>
      <w:r>
        <w:rPr>
          <w:rFonts w:eastAsia="바탕" w:hint="eastAsia"/>
          <w:sz w:val="22"/>
          <w:szCs w:val="22"/>
          <w:lang w:val="en-US" w:eastAsia="ko-KR"/>
        </w:rPr>
        <w:t xml:space="preserve">, </w:t>
      </w:r>
      <w:r w:rsidRPr="00E02CBE">
        <w:rPr>
          <w:rFonts w:eastAsia="바탕"/>
          <w:sz w:val="22"/>
          <w:szCs w:val="22"/>
          <w:lang w:val="en-US" w:eastAsia="ko-KR"/>
        </w:rPr>
        <w:t xml:space="preserve">gNB may </w:t>
      </w:r>
      <w:r>
        <w:rPr>
          <w:rFonts w:eastAsia="바탕"/>
          <w:sz w:val="22"/>
          <w:szCs w:val="22"/>
          <w:lang w:val="en-US" w:eastAsia="ko-KR"/>
        </w:rPr>
        <w:t xml:space="preserve">need to </w:t>
      </w:r>
      <w:r w:rsidRPr="00E02CBE">
        <w:rPr>
          <w:rFonts w:eastAsia="바탕"/>
          <w:sz w:val="22"/>
          <w:szCs w:val="22"/>
          <w:lang w:val="en-US" w:eastAsia="ko-KR"/>
        </w:rPr>
        <w:t xml:space="preserve">configure multiple CORESETs and transmit group common PDCCHs to multiple UEs </w:t>
      </w:r>
      <w:r>
        <w:rPr>
          <w:rFonts w:eastAsia="바탕"/>
          <w:sz w:val="22"/>
          <w:szCs w:val="22"/>
          <w:lang w:val="en-US" w:eastAsia="ko-KR"/>
        </w:rPr>
        <w:t xml:space="preserve">with same or different TCI states </w:t>
      </w:r>
      <w:r w:rsidRPr="00E02CBE">
        <w:rPr>
          <w:rFonts w:eastAsia="바탕"/>
          <w:sz w:val="22"/>
          <w:szCs w:val="22"/>
          <w:lang w:val="en-US" w:eastAsia="ko-KR"/>
        </w:rPr>
        <w:t>in a group</w:t>
      </w:r>
      <w:r>
        <w:rPr>
          <w:rFonts w:eastAsia="바탕"/>
          <w:sz w:val="22"/>
          <w:szCs w:val="22"/>
          <w:lang w:val="en-US" w:eastAsia="ko-KR"/>
        </w:rPr>
        <w:t>. For a same TB of a same MBS service, the DCI could</w:t>
      </w:r>
      <w:r w:rsidRPr="00E02CBE">
        <w:rPr>
          <w:rFonts w:eastAsia="바탕"/>
          <w:sz w:val="22"/>
          <w:szCs w:val="22"/>
          <w:lang w:val="en-US" w:eastAsia="ko-KR"/>
        </w:rPr>
        <w:t xml:space="preserve"> be repeated on multiple CORESETs with same or different TCI states.</w:t>
      </w:r>
      <w:r>
        <w:rPr>
          <w:rFonts w:eastAsia="바탕"/>
          <w:sz w:val="22"/>
          <w:szCs w:val="22"/>
          <w:lang w:val="en-US" w:eastAsia="ko-KR"/>
        </w:rPr>
        <w:t xml:space="preserve"> Different UEs may monitor same or different CORESETs depending on TCI states. </w:t>
      </w:r>
    </w:p>
    <w:p w14:paraId="4711D308" w14:textId="48F7CE27" w:rsidR="0072755F" w:rsidRDefault="0072755F" w:rsidP="0072755F">
      <w:pPr>
        <w:pStyle w:val="11"/>
        <w:ind w:leftChars="0" w:left="400"/>
      </w:pPr>
      <w:r>
        <w:rPr>
          <w:rFonts w:hint="eastAsia"/>
        </w:rPr>
        <w:t>Proposal</w:t>
      </w:r>
      <w:r w:rsidR="003066F3">
        <w:t xml:space="preserve"> </w:t>
      </w:r>
      <w:r w:rsidR="00555B2C">
        <w:t>8</w:t>
      </w:r>
      <w:r>
        <w:rPr>
          <w:rFonts w:hint="eastAsia"/>
        </w:rPr>
        <w:t>: From gNB perspective, gNB may configure multiple CORESETs and transmit group common PDCCHs to multiple UEs in a group. The DCI can be repeated on multiple CORESETs with same or different TCI states</w:t>
      </w:r>
    </w:p>
    <w:p w14:paraId="2E4CF9F3" w14:textId="6DB8BF8F" w:rsidR="003066F3" w:rsidRPr="00D564F0" w:rsidRDefault="00455DD8" w:rsidP="003066F3">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The CORESET</w:t>
      </w:r>
      <w:r w:rsidR="003066F3">
        <w:rPr>
          <w:rFonts w:eastAsia="바탕"/>
          <w:sz w:val="22"/>
          <w:szCs w:val="22"/>
          <w:lang w:val="en-US" w:eastAsia="ko-KR"/>
        </w:rPr>
        <w:t xml:space="preserve"> configuration in 38.331 can currently provide </w:t>
      </w:r>
      <w:r w:rsidR="003066F3" w:rsidRPr="00D564F0">
        <w:rPr>
          <w:rFonts w:eastAsia="바탕"/>
          <w:i/>
          <w:sz w:val="22"/>
          <w:szCs w:val="22"/>
          <w:lang w:val="en-US" w:eastAsia="ko-KR"/>
        </w:rPr>
        <w:t>tci-StatesPDCCH-ToAddList</w:t>
      </w:r>
      <w:r w:rsidR="003066F3">
        <w:rPr>
          <w:rFonts w:eastAsia="바탕"/>
          <w:sz w:val="22"/>
          <w:szCs w:val="22"/>
          <w:lang w:val="en-US" w:eastAsia="ko-KR"/>
        </w:rPr>
        <w:t xml:space="preserve"> for </w:t>
      </w:r>
      <w:r w:rsidR="003066F3" w:rsidRPr="00D564F0">
        <w:rPr>
          <w:rFonts w:eastAsia="바탕"/>
          <w:i/>
          <w:sz w:val="22"/>
          <w:szCs w:val="22"/>
          <w:lang w:val="en-US" w:eastAsia="ko-KR"/>
        </w:rPr>
        <w:t>controlResourceSetId</w:t>
      </w:r>
      <w:r w:rsidR="003066F3">
        <w:rPr>
          <w:rFonts w:eastAsia="바탕"/>
          <w:sz w:val="22"/>
          <w:szCs w:val="22"/>
          <w:lang w:val="en-US" w:eastAsia="ko-KR"/>
        </w:rPr>
        <w:t>. Similarly, we propose that m</w:t>
      </w:r>
      <w:r w:rsidR="003066F3" w:rsidRPr="00D564F0">
        <w:rPr>
          <w:rFonts w:eastAsia="바탕"/>
          <w:sz w:val="22"/>
          <w:szCs w:val="22"/>
          <w:lang w:val="en-US" w:eastAsia="ko-KR"/>
        </w:rPr>
        <w:t xml:space="preserve">ultiple TCI states </w:t>
      </w:r>
      <w:r w:rsidR="003066F3">
        <w:rPr>
          <w:rFonts w:eastAsia="바탕"/>
          <w:sz w:val="22"/>
          <w:szCs w:val="22"/>
          <w:lang w:val="en-US" w:eastAsia="ko-KR"/>
        </w:rPr>
        <w:t>could</w:t>
      </w:r>
      <w:r w:rsidR="003066F3" w:rsidRPr="00D564F0">
        <w:rPr>
          <w:rFonts w:eastAsia="바탕"/>
          <w:sz w:val="22"/>
          <w:szCs w:val="22"/>
          <w:lang w:val="en-US" w:eastAsia="ko-KR"/>
        </w:rPr>
        <w:t xml:space="preserve"> be configured for a CORESET ID for a Search Space of group common PDCCH by RRC.</w:t>
      </w:r>
    </w:p>
    <w:p w14:paraId="2205A023" w14:textId="248641F2" w:rsidR="0072755F" w:rsidRPr="0072755F" w:rsidRDefault="0072755F" w:rsidP="003066F3">
      <w:pPr>
        <w:pStyle w:val="11"/>
        <w:ind w:leftChars="0" w:left="400"/>
        <w:rPr>
          <w:rFonts w:eastAsia="바탕"/>
        </w:rPr>
      </w:pPr>
      <w:r>
        <w:rPr>
          <w:rFonts w:hint="eastAsia"/>
        </w:rPr>
        <w:t>Proposal</w:t>
      </w:r>
      <w:r w:rsidR="003066F3">
        <w:t xml:space="preserve"> </w:t>
      </w:r>
      <w:r w:rsidR="00555B2C">
        <w:t>9</w:t>
      </w:r>
      <w:r>
        <w:rPr>
          <w:rFonts w:hint="eastAsia"/>
        </w:rPr>
        <w:t>: Multiple TCI states can be configured for a CORESET ID for a Search Space of group common PDCCH by RRC.</w:t>
      </w:r>
    </w:p>
    <w:p w14:paraId="3DE4F12C" w14:textId="77777777" w:rsidR="00821045" w:rsidRPr="00821045" w:rsidRDefault="00821045" w:rsidP="00821045">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eastAsia="ko-KR"/>
        </w:rPr>
      </w:pPr>
      <w:r w:rsidRPr="00821045">
        <w:rPr>
          <w:rFonts w:ascii="Arial" w:eastAsia="바탕" w:hAnsi="Arial" w:hint="eastAsia"/>
          <w:sz w:val="36"/>
          <w:lang w:eastAsia="ko-KR"/>
        </w:rPr>
        <w:t>HARQ New TX and ReTX</w:t>
      </w:r>
    </w:p>
    <w:p w14:paraId="6BF73F80" w14:textId="77777777" w:rsidR="00821045" w:rsidRDefault="00821045" w:rsidP="00821045">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sidRPr="00821045">
        <w:rPr>
          <w:rFonts w:eastAsia="바탕" w:hint="eastAsia"/>
          <w:sz w:val="22"/>
          <w:szCs w:val="22"/>
          <w:lang w:val="en-US" w:eastAsia="ko-KR"/>
        </w:rPr>
        <w:t xml:space="preserve">RAN1 agreed </w:t>
      </w:r>
      <w:r w:rsidRPr="00821045">
        <w:rPr>
          <w:rFonts w:eastAsia="바탕"/>
          <w:sz w:val="22"/>
          <w:szCs w:val="22"/>
          <w:lang w:val="en-US" w:eastAsia="ko-KR"/>
        </w:rPr>
        <w:t>he same HARQ process ID and NDI are used for PTM scheme 1 (re)transmissions and PTP retransmissions of the same TB.</w:t>
      </w:r>
    </w:p>
    <w:p w14:paraId="013794AF" w14:textId="0CC463D8" w:rsidR="00821045" w:rsidRDefault="00821045" w:rsidP="00821045">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In RAN1#104bis-e, RAN1 discussed the following proposal</w:t>
      </w:r>
      <w:r w:rsidR="00191131">
        <w:rPr>
          <w:rFonts w:eastAsia="바탕"/>
          <w:sz w:val="22"/>
          <w:szCs w:val="22"/>
          <w:lang w:val="en-US" w:eastAsia="ko-KR"/>
        </w:rPr>
        <w:t>s</w:t>
      </w:r>
      <w:r>
        <w:rPr>
          <w:rFonts w:eastAsia="바탕"/>
          <w:sz w:val="22"/>
          <w:szCs w:val="22"/>
          <w:lang w:val="en-US" w:eastAsia="ko-KR"/>
        </w:rPr>
        <w:t xml:space="preserve"> without an agreement:</w:t>
      </w:r>
    </w:p>
    <w:p w14:paraId="05042A68" w14:textId="77777777" w:rsidR="00821045" w:rsidRPr="00821045" w:rsidRDefault="00821045" w:rsidP="00821045">
      <w:pPr>
        <w:widowControl w:val="0"/>
        <w:autoSpaceDE w:val="0"/>
        <w:autoSpaceDN w:val="0"/>
        <w:adjustRightInd w:val="0"/>
        <w:snapToGrid w:val="0"/>
        <w:spacing w:after="120" w:line="276" w:lineRule="auto"/>
        <w:ind w:leftChars="300" w:left="600" w:firstLine="0"/>
        <w:rPr>
          <w:rFonts w:eastAsia="SimSun"/>
          <w:i/>
          <w:sz w:val="22"/>
          <w:szCs w:val="22"/>
          <w:lang w:val="en-US" w:eastAsia="zh-CN"/>
        </w:rPr>
      </w:pPr>
      <w:r w:rsidRPr="00821045">
        <w:rPr>
          <w:rFonts w:eastAsia="Calibri"/>
          <w:i/>
          <w:sz w:val="22"/>
          <w:szCs w:val="22"/>
          <w:lang w:val="en-US" w:eastAsia="zh-CN"/>
        </w:rPr>
        <w:lastRenderedPageBreak/>
        <w:t>For a HARQ process ID, i</w:t>
      </w:r>
      <w:r w:rsidRPr="00821045">
        <w:rPr>
          <w:rFonts w:eastAsia="SimSun"/>
          <w:i/>
          <w:sz w:val="22"/>
          <w:szCs w:val="22"/>
          <w:lang w:val="en-US" w:eastAsia="zh-CN"/>
        </w:rPr>
        <w:t xml:space="preserve">f the </w:t>
      </w:r>
      <w:r w:rsidRPr="00821045">
        <w:rPr>
          <w:rFonts w:eastAsia="Calibri"/>
          <w:i/>
          <w:sz w:val="22"/>
          <w:szCs w:val="22"/>
          <w:lang w:val="en-US" w:eastAsia="zh-CN"/>
        </w:rPr>
        <w:t>PTM retransmission or</w:t>
      </w:r>
      <w:r w:rsidRPr="00821045">
        <w:rPr>
          <w:rFonts w:eastAsia="SimSun"/>
          <w:i/>
          <w:sz w:val="22"/>
          <w:szCs w:val="22"/>
          <w:lang w:val="en-US" w:eastAsia="zh-CN"/>
        </w:rPr>
        <w:t xml:space="preserve"> PTP retransmission of the previous TB, which is initially transmitted with PTM scheme 1, with the HARQ process ID is not completed (</w:t>
      </w:r>
      <w:r w:rsidRPr="00821045">
        <w:rPr>
          <w:rFonts w:eastAsia="Calibri"/>
          <w:i/>
          <w:sz w:val="22"/>
          <w:szCs w:val="22"/>
          <w:lang w:val="en-US" w:eastAsia="zh-CN"/>
        </w:rPr>
        <w:t>e.g., the maximum number of retransmissions is not reached or HARQ</w:t>
      </w:r>
      <w:r w:rsidRPr="00821045">
        <w:rPr>
          <w:rFonts w:eastAsia="SimSun"/>
          <w:i/>
          <w:sz w:val="22"/>
          <w:szCs w:val="22"/>
          <w:lang w:val="en-US" w:eastAsia="zh-CN"/>
        </w:rPr>
        <w:t xml:space="preserve"> </w:t>
      </w:r>
      <w:r w:rsidRPr="00821045">
        <w:rPr>
          <w:rFonts w:eastAsia="Calibri"/>
          <w:i/>
          <w:sz w:val="22"/>
          <w:szCs w:val="22"/>
          <w:lang w:val="en-US" w:eastAsia="zh-CN"/>
        </w:rPr>
        <w:t xml:space="preserve">ACK is not </w:t>
      </w:r>
      <w:r w:rsidRPr="00821045">
        <w:rPr>
          <w:rFonts w:eastAsia="SimSun"/>
          <w:i/>
          <w:sz w:val="22"/>
          <w:szCs w:val="22"/>
          <w:lang w:val="en-US" w:eastAsia="zh-CN"/>
        </w:rPr>
        <w:t>sent</w:t>
      </w:r>
      <w:r w:rsidRPr="00821045">
        <w:rPr>
          <w:rFonts w:eastAsia="Calibri"/>
          <w:i/>
          <w:sz w:val="22"/>
          <w:szCs w:val="22"/>
          <w:lang w:val="en-US" w:eastAsia="zh-CN"/>
        </w:rPr>
        <w:t xml:space="preserve"> assuming ACK/NACK based HARQ scheme is used</w:t>
      </w:r>
      <w:r w:rsidRPr="00821045">
        <w:rPr>
          <w:rFonts w:eastAsia="SimSun"/>
          <w:i/>
          <w:sz w:val="22"/>
          <w:szCs w:val="22"/>
          <w:lang w:val="en-US" w:eastAsia="zh-CN"/>
        </w:rPr>
        <w:t>), down-select one of the following two alternatives:</w:t>
      </w:r>
    </w:p>
    <w:p w14:paraId="0BDB92C1" w14:textId="77777777" w:rsidR="00821045" w:rsidRPr="00821045" w:rsidRDefault="00821045" w:rsidP="00821045">
      <w:pPr>
        <w:widowControl w:val="0"/>
        <w:numPr>
          <w:ilvl w:val="0"/>
          <w:numId w:val="18"/>
        </w:numPr>
        <w:autoSpaceDE w:val="0"/>
        <w:autoSpaceDN w:val="0"/>
        <w:adjustRightInd w:val="0"/>
        <w:snapToGrid w:val="0"/>
        <w:spacing w:before="0" w:after="120" w:line="276" w:lineRule="auto"/>
        <w:ind w:leftChars="444" w:left="1308"/>
        <w:rPr>
          <w:rFonts w:eastAsia="SimSun"/>
          <w:i/>
          <w:sz w:val="22"/>
          <w:szCs w:val="22"/>
          <w:lang w:eastAsia="zh-CN"/>
        </w:rPr>
      </w:pPr>
      <w:r w:rsidRPr="00821045">
        <w:rPr>
          <w:rFonts w:eastAsia="SimSun"/>
          <w:i/>
          <w:sz w:val="22"/>
          <w:szCs w:val="22"/>
          <w:lang w:eastAsia="zh-CN"/>
        </w:rPr>
        <w:t>Alt 1: UE is not expected to receive a PTM scheme 1 initial transmission of a new TB with the same HARQ process ID.</w:t>
      </w:r>
    </w:p>
    <w:p w14:paraId="0199A7B8" w14:textId="77777777" w:rsidR="00821045" w:rsidRPr="00821045" w:rsidRDefault="00821045" w:rsidP="00821045">
      <w:pPr>
        <w:widowControl w:val="0"/>
        <w:numPr>
          <w:ilvl w:val="0"/>
          <w:numId w:val="18"/>
        </w:numPr>
        <w:autoSpaceDE w:val="0"/>
        <w:autoSpaceDN w:val="0"/>
        <w:adjustRightInd w:val="0"/>
        <w:snapToGrid w:val="0"/>
        <w:spacing w:before="0" w:after="120" w:line="276" w:lineRule="auto"/>
        <w:ind w:leftChars="444" w:left="1308"/>
        <w:rPr>
          <w:rFonts w:eastAsia="SimSun"/>
          <w:i/>
          <w:sz w:val="22"/>
          <w:szCs w:val="22"/>
          <w:lang w:eastAsia="zh-CN"/>
        </w:rPr>
      </w:pPr>
      <w:r w:rsidRPr="00821045">
        <w:rPr>
          <w:rFonts w:eastAsia="SimSun"/>
          <w:i/>
          <w:sz w:val="22"/>
          <w:szCs w:val="22"/>
          <w:lang w:eastAsia="zh-CN"/>
        </w:rPr>
        <w:t>Alt 2: it is possible that UE receives a PTM scheme 1 initial transmission of a new TB with the same HARQ process ID.</w:t>
      </w:r>
    </w:p>
    <w:p w14:paraId="57CEE608" w14:textId="77777777" w:rsidR="00191131" w:rsidRPr="00191131" w:rsidRDefault="00191131" w:rsidP="00191131">
      <w:pPr>
        <w:widowControl w:val="0"/>
        <w:autoSpaceDE w:val="0"/>
        <w:autoSpaceDN w:val="0"/>
        <w:adjustRightInd w:val="0"/>
        <w:snapToGrid w:val="0"/>
        <w:spacing w:after="120" w:line="276" w:lineRule="auto"/>
        <w:ind w:leftChars="300" w:left="600" w:firstLine="0"/>
        <w:rPr>
          <w:rFonts w:eastAsia="Calibri"/>
          <w:i/>
          <w:sz w:val="22"/>
          <w:szCs w:val="22"/>
          <w:lang w:val="en-US" w:eastAsia="zh-CN"/>
        </w:rPr>
      </w:pPr>
      <w:r w:rsidRPr="00191131">
        <w:rPr>
          <w:rFonts w:eastAsia="Calibri"/>
          <w:i/>
          <w:sz w:val="22"/>
          <w:szCs w:val="22"/>
          <w:lang w:val="en-US" w:eastAsia="zh-CN"/>
        </w:rPr>
        <w:t xml:space="preserve">For RRC_CONNECTED UEs, if PTM scheme 1 is used for initial transmission, </w:t>
      </w:r>
      <w:bookmarkStart w:id="1" w:name="_Hlk68997911"/>
      <w:r w:rsidRPr="00191131">
        <w:rPr>
          <w:rFonts w:eastAsia="Calibri"/>
          <w:i/>
          <w:sz w:val="22"/>
          <w:szCs w:val="22"/>
          <w:lang w:val="en-US" w:eastAsia="zh-CN"/>
        </w:rPr>
        <w:t>PTM scheme 1 retransmission and PTP retransmission can be used simultaneously for different UEs in the same MBS group.</w:t>
      </w:r>
      <w:bookmarkEnd w:id="1"/>
    </w:p>
    <w:p w14:paraId="08505C8B" w14:textId="76B5E5CB" w:rsidR="00821045" w:rsidRPr="007D0407" w:rsidRDefault="00191131" w:rsidP="007D0407">
      <w:pPr>
        <w:overflowPunct w:val="0"/>
        <w:autoSpaceDE w:val="0"/>
        <w:autoSpaceDN w:val="0"/>
        <w:adjustRightInd w:val="0"/>
        <w:spacing w:after="0" w:line="240" w:lineRule="auto"/>
        <w:ind w:left="0" w:firstLineChars="100" w:firstLine="220"/>
        <w:jc w:val="left"/>
        <w:textAlignment w:val="baseline"/>
        <w:rPr>
          <w:lang w:val="x-none"/>
        </w:rPr>
      </w:pPr>
      <w:r>
        <w:rPr>
          <w:rFonts w:eastAsia="바탕" w:hint="eastAsia"/>
          <w:sz w:val="22"/>
          <w:szCs w:val="22"/>
          <w:lang w:val="x-none" w:eastAsia="ko-KR"/>
        </w:rPr>
        <w:t>First of all, we think that if UE receives PTP retransmission, it is desirable to continue on PTP retransmission, rather PTM r</w:t>
      </w:r>
      <w:r w:rsidR="00E30C18">
        <w:rPr>
          <w:rFonts w:eastAsia="바탕" w:hint="eastAsia"/>
          <w:sz w:val="22"/>
          <w:szCs w:val="22"/>
          <w:lang w:val="x-none" w:eastAsia="ko-KR"/>
        </w:rPr>
        <w:t>etransmission</w:t>
      </w:r>
      <w:r w:rsidR="00E30C18">
        <w:rPr>
          <w:rFonts w:eastAsia="바탕"/>
          <w:sz w:val="22"/>
          <w:szCs w:val="22"/>
          <w:lang w:val="x-none" w:eastAsia="ko-KR"/>
        </w:rPr>
        <w:t xml:space="preserve">. DRX active time may not be well aligned between PTP retransmission and PTM retransmission because PTP/PTM retransmissions will be likely scheduled after NACKs on PUCCHs separately allocated for PTP/PTM. For saving UE power, it seems beneficial for UE to </w:t>
      </w:r>
      <w:r w:rsidR="007D0407">
        <w:rPr>
          <w:rFonts w:eastAsia="바탕"/>
          <w:sz w:val="22"/>
          <w:szCs w:val="22"/>
          <w:lang w:val="x-none" w:eastAsia="ko-KR"/>
        </w:rPr>
        <w:t xml:space="preserve">expect PTP retransmission of a TB after sending NACK to the TB once </w:t>
      </w:r>
      <w:r w:rsidR="007D0407" w:rsidRPr="007D0407">
        <w:rPr>
          <w:rFonts w:eastAsia="바탕"/>
          <w:sz w:val="22"/>
          <w:szCs w:val="22"/>
          <w:lang w:val="x-none" w:eastAsia="ko-KR"/>
        </w:rPr>
        <w:t>PTP retransmission of a TB</w:t>
      </w:r>
      <w:r w:rsidR="007D0407">
        <w:rPr>
          <w:rFonts w:eastAsia="바탕"/>
          <w:sz w:val="22"/>
          <w:szCs w:val="22"/>
          <w:lang w:val="x-none" w:eastAsia="ko-KR"/>
        </w:rPr>
        <w:t xml:space="preserve"> has been received. Otherwise, while monitoring PDCCH for PTP retransmission, UE would need to continuously monitor PDCCH for PTM retransmission. We think that i</w:t>
      </w:r>
      <w:r w:rsidR="007D0407" w:rsidRPr="007D0407">
        <w:rPr>
          <w:rFonts w:eastAsia="바탕"/>
          <w:sz w:val="22"/>
          <w:szCs w:val="22"/>
          <w:lang w:val="x-none" w:eastAsia="ko-KR"/>
        </w:rPr>
        <w:t>t is up to UE whether to additionally receive retransmission of the same TB on group common PDSCH with the same HPN and non-toggled NDI.</w:t>
      </w:r>
    </w:p>
    <w:p w14:paraId="13050917" w14:textId="0FF4B874" w:rsidR="00821045" w:rsidRDefault="00821045" w:rsidP="00821045">
      <w:pPr>
        <w:pStyle w:val="11"/>
        <w:ind w:leftChars="0" w:left="400"/>
        <w:rPr>
          <w:lang w:val="en-GB"/>
        </w:rPr>
      </w:pPr>
      <w:r>
        <w:rPr>
          <w:rFonts w:hint="eastAsia"/>
          <w:lang w:val="en-GB"/>
        </w:rPr>
        <w:t>Proposal</w:t>
      </w:r>
      <w:r w:rsidR="00811038">
        <w:rPr>
          <w:lang w:val="en-GB"/>
        </w:rPr>
        <w:t xml:space="preserve"> </w:t>
      </w:r>
      <w:r w:rsidR="005928A3">
        <w:rPr>
          <w:lang w:val="en-GB"/>
        </w:rPr>
        <w:t>1</w:t>
      </w:r>
      <w:r w:rsidR="00555B2C">
        <w:rPr>
          <w:lang w:val="en-GB"/>
        </w:rPr>
        <w:t>0</w:t>
      </w:r>
      <w:r>
        <w:rPr>
          <w:rFonts w:hint="eastAsia"/>
          <w:lang w:val="en-GB"/>
        </w:rPr>
        <w:t>: Upon receiving PTP retransmission of a TB with a HPN, UE expects PTP retransmission of the TB after sending NACK to the TB.</w:t>
      </w:r>
    </w:p>
    <w:p w14:paraId="433A849B" w14:textId="77777777" w:rsidR="00821045" w:rsidRDefault="00821045" w:rsidP="00821045">
      <w:pPr>
        <w:pStyle w:val="11"/>
        <w:numPr>
          <w:ilvl w:val="1"/>
          <w:numId w:val="13"/>
        </w:numPr>
        <w:ind w:leftChars="0"/>
        <w:rPr>
          <w:lang w:val="en-GB"/>
        </w:rPr>
      </w:pPr>
      <w:r>
        <w:rPr>
          <w:rFonts w:hint="eastAsia"/>
          <w:lang w:val="en-GB"/>
        </w:rPr>
        <w:t>It is up to UE whether to additionally receive retransmission of the same TB on group common PDSCH with the same HPN and non-toggled NDI.</w:t>
      </w:r>
    </w:p>
    <w:p w14:paraId="74CCA9B3" w14:textId="046140A3" w:rsidR="007D0407" w:rsidRDefault="007D0407" w:rsidP="007D0407">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Pr>
          <w:rFonts w:eastAsia="바탕"/>
          <w:sz w:val="22"/>
          <w:szCs w:val="22"/>
          <w:lang w:val="x-none" w:eastAsia="ko-KR"/>
        </w:rPr>
        <w:t>Secondly</w:t>
      </w:r>
      <w:r w:rsidRPr="007D0407">
        <w:rPr>
          <w:rFonts w:eastAsia="바탕" w:hint="eastAsia"/>
          <w:sz w:val="22"/>
          <w:szCs w:val="22"/>
          <w:lang w:val="x-none" w:eastAsia="ko-KR"/>
        </w:rPr>
        <w:t xml:space="preserve">, </w:t>
      </w:r>
      <w:r>
        <w:rPr>
          <w:rFonts w:eastAsia="바탕"/>
          <w:sz w:val="22"/>
          <w:szCs w:val="22"/>
          <w:lang w:val="x-none" w:eastAsia="ko-KR"/>
        </w:rPr>
        <w:t xml:space="preserve">we think that </w:t>
      </w:r>
      <w:r w:rsidRPr="007D0407">
        <w:rPr>
          <w:rFonts w:eastAsia="바탕"/>
          <w:sz w:val="22"/>
          <w:szCs w:val="22"/>
          <w:lang w:val="x-none" w:eastAsia="ko-KR"/>
        </w:rPr>
        <w:t>it is up to gNB whether group common DCI with the same HPN and a toggled NDI can be transmitted to schedu</w:t>
      </w:r>
      <w:r>
        <w:rPr>
          <w:rFonts w:eastAsia="바탕"/>
          <w:sz w:val="22"/>
          <w:szCs w:val="22"/>
          <w:lang w:val="x-none" w:eastAsia="ko-KR"/>
        </w:rPr>
        <w:t>le new TX of group common PDSCH</w:t>
      </w:r>
      <w:r w:rsidRPr="007D0407">
        <w:rPr>
          <w:rFonts w:eastAsia="바탕"/>
          <w:sz w:val="22"/>
          <w:szCs w:val="22"/>
          <w:lang w:val="x-none" w:eastAsia="ko-KR"/>
        </w:rPr>
        <w:t xml:space="preserve"> before successfully </w:t>
      </w:r>
      <w:r>
        <w:rPr>
          <w:rFonts w:eastAsia="바탕"/>
          <w:sz w:val="22"/>
          <w:szCs w:val="22"/>
          <w:lang w:val="x-none" w:eastAsia="ko-KR"/>
        </w:rPr>
        <w:t>receiving</w:t>
      </w:r>
      <w:r w:rsidRPr="007D0407">
        <w:rPr>
          <w:rFonts w:eastAsia="바탕"/>
          <w:sz w:val="22"/>
          <w:szCs w:val="22"/>
          <w:lang w:val="x-none" w:eastAsia="ko-KR"/>
        </w:rPr>
        <w:t xml:space="preserve"> ACK to PTP retransmission</w:t>
      </w:r>
      <w:r>
        <w:rPr>
          <w:rFonts w:eastAsia="바탕"/>
          <w:sz w:val="22"/>
          <w:szCs w:val="22"/>
          <w:lang w:val="x-none" w:eastAsia="ko-KR"/>
        </w:rPr>
        <w:t xml:space="preserve"> a</w:t>
      </w:r>
      <w:r w:rsidRPr="007D0407">
        <w:rPr>
          <w:rFonts w:eastAsia="바탕"/>
          <w:sz w:val="22"/>
          <w:szCs w:val="22"/>
          <w:lang w:val="x-none" w:eastAsia="ko-KR"/>
        </w:rPr>
        <w:t>fter transmittin</w:t>
      </w:r>
      <w:r>
        <w:rPr>
          <w:rFonts w:eastAsia="바탕"/>
          <w:sz w:val="22"/>
          <w:szCs w:val="22"/>
          <w:lang w:val="x-none" w:eastAsia="ko-KR"/>
        </w:rPr>
        <w:t xml:space="preserve">g PTP retransmission with a HPN. However, we would need to clarify how UE should act upon detecting the </w:t>
      </w:r>
      <w:r w:rsidRPr="007D0407">
        <w:rPr>
          <w:rFonts w:eastAsia="바탕"/>
          <w:sz w:val="22"/>
          <w:szCs w:val="22"/>
          <w:lang w:val="x-none" w:eastAsia="ko-KR"/>
        </w:rPr>
        <w:t>group common DCI with the same HPN and a toggled NDI</w:t>
      </w:r>
      <w:r>
        <w:rPr>
          <w:rFonts w:eastAsia="바탕"/>
          <w:sz w:val="22"/>
          <w:szCs w:val="22"/>
          <w:lang w:val="x-none" w:eastAsia="ko-KR"/>
        </w:rPr>
        <w:t xml:space="preserve"> before sending ACK to the PTP retransmission.</w:t>
      </w:r>
    </w:p>
    <w:p w14:paraId="087B9C4F" w14:textId="0176710C" w:rsidR="007D0407" w:rsidRPr="00332937" w:rsidRDefault="00332937" w:rsidP="00332937">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We think that i</w:t>
      </w:r>
      <w:r w:rsidRPr="00332937">
        <w:rPr>
          <w:rFonts w:eastAsia="바탕"/>
          <w:sz w:val="22"/>
          <w:szCs w:val="22"/>
          <w:lang w:eastAsia="ko-KR"/>
        </w:rPr>
        <w:t xml:space="preserve">f new TX has a lower priority than the PTP retransmission, a UE </w:t>
      </w:r>
      <w:r>
        <w:rPr>
          <w:rFonts w:eastAsia="바탕"/>
          <w:sz w:val="22"/>
          <w:szCs w:val="22"/>
          <w:lang w:eastAsia="ko-KR"/>
        </w:rPr>
        <w:t>should</w:t>
      </w:r>
      <w:r w:rsidRPr="00332937">
        <w:rPr>
          <w:rFonts w:eastAsia="바탕"/>
          <w:sz w:val="22"/>
          <w:szCs w:val="22"/>
          <w:lang w:eastAsia="ko-KR"/>
        </w:rPr>
        <w:t xml:space="preserve"> not receive new TX of group common PDSCH before successfully sending ACK to PTP retransmission. If new TX has a higher priority than the PTP retransmission, a UE </w:t>
      </w:r>
      <w:r>
        <w:rPr>
          <w:rFonts w:eastAsia="바탕"/>
          <w:sz w:val="22"/>
          <w:szCs w:val="22"/>
          <w:lang w:eastAsia="ko-KR"/>
        </w:rPr>
        <w:t>should receive</w:t>
      </w:r>
      <w:r w:rsidRPr="00332937">
        <w:rPr>
          <w:rFonts w:eastAsia="바탕"/>
          <w:sz w:val="22"/>
          <w:szCs w:val="22"/>
          <w:lang w:eastAsia="ko-KR"/>
        </w:rPr>
        <w:t xml:space="preserve"> new TX of group common PDSCH even before successfully sending ACK to PTP retransmission.</w:t>
      </w:r>
      <w:r>
        <w:rPr>
          <w:rFonts w:eastAsia="바탕"/>
          <w:sz w:val="22"/>
          <w:szCs w:val="22"/>
          <w:lang w:eastAsia="ko-KR"/>
        </w:rPr>
        <w:t xml:space="preserve"> </w:t>
      </w:r>
      <w:r w:rsidRPr="00332937">
        <w:rPr>
          <w:rFonts w:eastAsia="바탕"/>
          <w:sz w:val="22"/>
          <w:szCs w:val="22"/>
          <w:lang w:eastAsia="ko-KR"/>
        </w:rPr>
        <w:t xml:space="preserve">Otherwise (e.g. if new TX has an equal priority with the PTP retransmission), a UE </w:t>
      </w:r>
      <w:r>
        <w:rPr>
          <w:rFonts w:eastAsia="바탕"/>
          <w:sz w:val="22"/>
          <w:szCs w:val="22"/>
          <w:lang w:eastAsia="ko-KR"/>
        </w:rPr>
        <w:t>should</w:t>
      </w:r>
      <w:r w:rsidRPr="00332937">
        <w:rPr>
          <w:rFonts w:eastAsia="바탕"/>
          <w:sz w:val="22"/>
          <w:szCs w:val="22"/>
          <w:lang w:eastAsia="ko-KR"/>
        </w:rPr>
        <w:t xml:space="preserve"> not receive new TX of group common PDSCH before successfully sending ACK to PTP retransmission.</w:t>
      </w:r>
    </w:p>
    <w:p w14:paraId="36FE1290" w14:textId="683DABC8" w:rsidR="00821045" w:rsidRDefault="00821045" w:rsidP="00821045">
      <w:pPr>
        <w:pStyle w:val="11"/>
        <w:ind w:leftChars="0" w:left="400"/>
        <w:rPr>
          <w:lang w:val="en-GB"/>
        </w:rPr>
      </w:pPr>
      <w:r>
        <w:rPr>
          <w:rFonts w:hint="eastAsia"/>
          <w:lang w:val="en-GB"/>
        </w:rPr>
        <w:t>Proposal</w:t>
      </w:r>
      <w:r w:rsidR="00811038">
        <w:rPr>
          <w:lang w:val="en-GB"/>
        </w:rPr>
        <w:t xml:space="preserve"> </w:t>
      </w:r>
      <w:r w:rsidR="005928A3">
        <w:rPr>
          <w:lang w:val="en-GB"/>
        </w:rPr>
        <w:t>1</w:t>
      </w:r>
      <w:r w:rsidR="00555B2C">
        <w:rPr>
          <w:lang w:val="en-GB"/>
        </w:rPr>
        <w:t>1</w:t>
      </w:r>
      <w:r>
        <w:rPr>
          <w:rFonts w:hint="eastAsia"/>
          <w:lang w:val="en-GB"/>
        </w:rPr>
        <w:t xml:space="preserve">: After transmitting PTP retransmission with a HPN, it is up to gNB whether group common DCI with the same HPN and a toggled NDI can be transmitted to schedule new TX of group common PDSCH. </w:t>
      </w:r>
    </w:p>
    <w:p w14:paraId="4C1AF980" w14:textId="77777777" w:rsidR="00821045" w:rsidRDefault="00821045" w:rsidP="00821045">
      <w:pPr>
        <w:pStyle w:val="11"/>
        <w:numPr>
          <w:ilvl w:val="1"/>
          <w:numId w:val="13"/>
        </w:numPr>
        <w:ind w:leftChars="0"/>
        <w:rPr>
          <w:lang w:val="en-GB"/>
        </w:rPr>
      </w:pPr>
      <w:r>
        <w:rPr>
          <w:rFonts w:hint="eastAsia"/>
          <w:lang w:val="en-GB"/>
        </w:rPr>
        <w:lastRenderedPageBreak/>
        <w:t xml:space="preserve">If new TX has a lower priority than the PTP retransmission, a UE does not receive new TX of group common PDSCH before successfully sending ACK to PTP retransmission. </w:t>
      </w:r>
    </w:p>
    <w:p w14:paraId="41E27F83" w14:textId="77777777" w:rsidR="00821045" w:rsidRDefault="00821045" w:rsidP="00821045">
      <w:pPr>
        <w:pStyle w:val="11"/>
        <w:numPr>
          <w:ilvl w:val="1"/>
          <w:numId w:val="13"/>
        </w:numPr>
        <w:ind w:leftChars="0"/>
        <w:rPr>
          <w:lang w:val="en-GB"/>
        </w:rPr>
      </w:pPr>
      <w:r>
        <w:rPr>
          <w:rFonts w:hint="eastAsia"/>
          <w:lang w:val="en-GB"/>
        </w:rPr>
        <w:t xml:space="preserve">If new TX has a higher priority than the PTP retransmission, a UE receives new TX of group common PDSCH </w:t>
      </w:r>
      <w:r w:rsidRPr="002B7C48">
        <w:rPr>
          <w:rFonts w:hint="eastAsia"/>
          <w:lang w:val="en-GB"/>
        </w:rPr>
        <w:t xml:space="preserve">even </w:t>
      </w:r>
      <w:r>
        <w:rPr>
          <w:rFonts w:hint="eastAsia"/>
          <w:lang w:val="en-GB"/>
        </w:rPr>
        <w:t>before successfully sending ACK to PTP retransmission.</w:t>
      </w:r>
    </w:p>
    <w:p w14:paraId="2942A087" w14:textId="77777777" w:rsidR="00821045" w:rsidRDefault="00821045" w:rsidP="00821045">
      <w:pPr>
        <w:pStyle w:val="11"/>
        <w:numPr>
          <w:ilvl w:val="1"/>
          <w:numId w:val="13"/>
        </w:numPr>
        <w:ind w:leftChars="0"/>
        <w:rPr>
          <w:lang w:val="en-GB"/>
        </w:rPr>
      </w:pPr>
      <w:r>
        <w:rPr>
          <w:rFonts w:hint="eastAsia"/>
          <w:lang w:val="en-GB"/>
        </w:rPr>
        <w:t>Otherwise (e.g. if new TX has an equal priority with the PTP retransmission), a UE does not receive new TX of group common PDSCH before successfully sending ACK to PTP retransmission.</w:t>
      </w:r>
    </w:p>
    <w:p w14:paraId="21A6DC55" w14:textId="4230D02B" w:rsidR="00332937" w:rsidRDefault="00332937" w:rsidP="00EC43C9">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Pr>
          <w:rFonts w:eastAsia="바탕"/>
          <w:sz w:val="22"/>
          <w:szCs w:val="22"/>
          <w:lang w:val="x-none" w:eastAsia="ko-KR"/>
        </w:rPr>
        <w:t>Thirdly</w:t>
      </w:r>
      <w:r w:rsidRPr="007D0407">
        <w:rPr>
          <w:rFonts w:eastAsia="바탕" w:hint="eastAsia"/>
          <w:sz w:val="22"/>
          <w:szCs w:val="22"/>
          <w:lang w:val="x-none" w:eastAsia="ko-KR"/>
        </w:rPr>
        <w:t xml:space="preserve">, </w:t>
      </w:r>
      <w:r w:rsidR="00026FBC">
        <w:rPr>
          <w:rFonts w:eastAsia="바탕"/>
          <w:sz w:val="22"/>
          <w:szCs w:val="22"/>
          <w:lang w:val="x-none" w:eastAsia="ko-KR"/>
        </w:rPr>
        <w:t xml:space="preserve">if a HPN is shared by unicast and PTM for a UE, </w:t>
      </w:r>
      <w:r w:rsidR="00026FBC" w:rsidRPr="00026FBC">
        <w:rPr>
          <w:rFonts w:eastAsia="바탕"/>
          <w:sz w:val="22"/>
          <w:szCs w:val="22"/>
          <w:lang w:val="x-none" w:eastAsia="ko-KR"/>
        </w:rPr>
        <w:t xml:space="preserve">gNB </w:t>
      </w:r>
      <w:r w:rsidR="00026FBC">
        <w:rPr>
          <w:rFonts w:eastAsia="바탕"/>
          <w:sz w:val="22"/>
          <w:szCs w:val="22"/>
          <w:lang w:val="x-none" w:eastAsia="ko-KR"/>
        </w:rPr>
        <w:t xml:space="preserve">could transmit </w:t>
      </w:r>
      <w:r w:rsidR="00957FEF">
        <w:rPr>
          <w:rFonts w:eastAsia="바탕"/>
          <w:sz w:val="22"/>
          <w:szCs w:val="22"/>
          <w:lang w:val="x-none" w:eastAsia="ko-KR"/>
        </w:rPr>
        <w:t xml:space="preserve">group common DCI with the </w:t>
      </w:r>
      <w:r w:rsidR="00026FBC" w:rsidRPr="00026FBC">
        <w:rPr>
          <w:rFonts w:eastAsia="바탕"/>
          <w:sz w:val="22"/>
          <w:szCs w:val="22"/>
          <w:lang w:val="x-none" w:eastAsia="ko-KR"/>
        </w:rPr>
        <w:t>HPN and a toggled NDI to schedu</w:t>
      </w:r>
      <w:r w:rsidR="00026FBC">
        <w:rPr>
          <w:rFonts w:eastAsia="바탕"/>
          <w:sz w:val="22"/>
          <w:szCs w:val="22"/>
          <w:lang w:val="x-none" w:eastAsia="ko-KR"/>
        </w:rPr>
        <w:t xml:space="preserve">le new TX of group common PDSCH, before receiving ACK to unicast after </w:t>
      </w:r>
      <w:r w:rsidR="00026FBC" w:rsidRPr="00026FBC">
        <w:rPr>
          <w:rFonts w:eastAsia="바탕"/>
          <w:sz w:val="22"/>
          <w:szCs w:val="22"/>
          <w:lang w:val="x-none" w:eastAsia="ko-KR"/>
        </w:rPr>
        <w:t>transmitting unicast tra</w:t>
      </w:r>
      <w:r w:rsidR="00026FBC">
        <w:rPr>
          <w:rFonts w:eastAsia="바탕"/>
          <w:sz w:val="22"/>
          <w:szCs w:val="22"/>
          <w:lang w:val="x-none" w:eastAsia="ko-KR"/>
        </w:rPr>
        <w:t xml:space="preserve">nsmission with the </w:t>
      </w:r>
      <w:r w:rsidR="00957FEF">
        <w:rPr>
          <w:rFonts w:eastAsia="바탕"/>
          <w:sz w:val="22"/>
          <w:szCs w:val="22"/>
          <w:lang w:val="x-none" w:eastAsia="ko-KR"/>
        </w:rPr>
        <w:t xml:space="preserve">same </w:t>
      </w:r>
      <w:r w:rsidR="00026FBC">
        <w:rPr>
          <w:rFonts w:eastAsia="바탕"/>
          <w:sz w:val="22"/>
          <w:szCs w:val="22"/>
          <w:lang w:val="x-none" w:eastAsia="ko-KR"/>
        </w:rPr>
        <w:t>HPN.</w:t>
      </w:r>
      <w:r w:rsidR="00EC43C9">
        <w:rPr>
          <w:rFonts w:eastAsia="바탕"/>
          <w:sz w:val="22"/>
          <w:szCs w:val="22"/>
          <w:lang w:val="x-none" w:eastAsia="ko-KR"/>
        </w:rPr>
        <w:t xml:space="preserve"> W</w:t>
      </w:r>
      <w:r>
        <w:rPr>
          <w:rFonts w:eastAsia="바탕"/>
          <w:sz w:val="22"/>
          <w:szCs w:val="22"/>
          <w:lang w:val="x-none" w:eastAsia="ko-KR"/>
        </w:rPr>
        <w:t xml:space="preserve">e think that </w:t>
      </w:r>
      <w:r w:rsidR="00EC43C9">
        <w:rPr>
          <w:rFonts w:eastAsia="바탕"/>
          <w:sz w:val="22"/>
          <w:szCs w:val="22"/>
          <w:lang w:val="x-none" w:eastAsia="ko-KR"/>
        </w:rPr>
        <w:t xml:space="preserve">it is up to gNB. </w:t>
      </w:r>
      <w:r>
        <w:rPr>
          <w:rFonts w:eastAsia="바탕"/>
          <w:sz w:val="22"/>
          <w:szCs w:val="22"/>
          <w:lang w:val="x-none" w:eastAsia="ko-KR"/>
        </w:rPr>
        <w:t xml:space="preserve">However, we would need to clarify how </w:t>
      </w:r>
      <w:r w:rsidR="00EC43C9">
        <w:rPr>
          <w:rFonts w:eastAsia="바탕"/>
          <w:sz w:val="22"/>
          <w:szCs w:val="22"/>
          <w:lang w:val="x-none" w:eastAsia="ko-KR"/>
        </w:rPr>
        <w:t xml:space="preserve">the </w:t>
      </w:r>
      <w:r>
        <w:rPr>
          <w:rFonts w:eastAsia="바탕"/>
          <w:sz w:val="22"/>
          <w:szCs w:val="22"/>
          <w:lang w:val="x-none" w:eastAsia="ko-KR"/>
        </w:rPr>
        <w:t xml:space="preserve">UE should act upon detecting the </w:t>
      </w:r>
      <w:r w:rsidRPr="007D0407">
        <w:rPr>
          <w:rFonts w:eastAsia="바탕"/>
          <w:sz w:val="22"/>
          <w:szCs w:val="22"/>
          <w:lang w:val="x-none" w:eastAsia="ko-KR"/>
        </w:rPr>
        <w:t>group common DCI with the same HPN and a toggled NDI</w:t>
      </w:r>
      <w:r>
        <w:rPr>
          <w:rFonts w:eastAsia="바탕"/>
          <w:sz w:val="22"/>
          <w:szCs w:val="22"/>
          <w:lang w:val="x-none" w:eastAsia="ko-KR"/>
        </w:rPr>
        <w:t xml:space="preserve"> before sending ACK to the </w:t>
      </w:r>
      <w:r w:rsidR="00EC43C9">
        <w:rPr>
          <w:rFonts w:eastAsia="바탕"/>
          <w:sz w:val="22"/>
          <w:szCs w:val="22"/>
          <w:lang w:val="x-none" w:eastAsia="ko-KR"/>
        </w:rPr>
        <w:t>unicast transmission</w:t>
      </w:r>
      <w:r>
        <w:rPr>
          <w:rFonts w:eastAsia="바탕"/>
          <w:sz w:val="22"/>
          <w:szCs w:val="22"/>
          <w:lang w:val="x-none" w:eastAsia="ko-KR"/>
        </w:rPr>
        <w:t>.</w:t>
      </w:r>
    </w:p>
    <w:p w14:paraId="7D64DE08" w14:textId="5C719B71" w:rsidR="00332937" w:rsidRPr="00EC43C9" w:rsidRDefault="00EC43C9" w:rsidP="00EC43C9">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sidRPr="00EC43C9">
        <w:rPr>
          <w:rFonts w:eastAsia="바탕"/>
          <w:sz w:val="22"/>
          <w:szCs w:val="22"/>
          <w:lang w:val="x-none" w:eastAsia="ko-KR"/>
        </w:rPr>
        <w:t xml:space="preserve">We think that </w:t>
      </w:r>
      <w:r>
        <w:rPr>
          <w:rFonts w:eastAsia="바탕"/>
          <w:sz w:val="22"/>
          <w:szCs w:val="22"/>
          <w:lang w:val="x-none" w:eastAsia="ko-KR"/>
        </w:rPr>
        <w:t>i</w:t>
      </w:r>
      <w:r w:rsidRPr="00EC43C9">
        <w:rPr>
          <w:rFonts w:eastAsia="바탕"/>
          <w:sz w:val="22"/>
          <w:szCs w:val="22"/>
          <w:lang w:val="x-none" w:eastAsia="ko-KR"/>
        </w:rPr>
        <w:t>f new TX has a lower priority than the</w:t>
      </w:r>
      <w:r>
        <w:rPr>
          <w:rFonts w:eastAsia="바탕"/>
          <w:sz w:val="22"/>
          <w:szCs w:val="22"/>
          <w:lang w:val="x-none" w:eastAsia="ko-KR"/>
        </w:rPr>
        <w:t xml:space="preserve"> unicast transmission, a UE should</w:t>
      </w:r>
      <w:r w:rsidRPr="00EC43C9">
        <w:rPr>
          <w:rFonts w:eastAsia="바탕"/>
          <w:sz w:val="22"/>
          <w:szCs w:val="22"/>
          <w:lang w:val="x-none" w:eastAsia="ko-KR"/>
        </w:rPr>
        <w:t xml:space="preserve"> not receive new TX of group common PDSCH before successfully sending ACK to unicast transmission. If new TX has a higher priority than the unicast transmission, a UE </w:t>
      </w:r>
      <w:r>
        <w:rPr>
          <w:rFonts w:eastAsia="바탕"/>
          <w:sz w:val="22"/>
          <w:szCs w:val="22"/>
          <w:lang w:val="x-none" w:eastAsia="ko-KR"/>
        </w:rPr>
        <w:t>should receive</w:t>
      </w:r>
      <w:r w:rsidRPr="00EC43C9">
        <w:rPr>
          <w:rFonts w:eastAsia="바탕"/>
          <w:sz w:val="22"/>
          <w:szCs w:val="22"/>
          <w:lang w:val="x-none" w:eastAsia="ko-KR"/>
        </w:rPr>
        <w:t xml:space="preserve"> new TX of group common PDSCH even before successfully sending ACK to unicast transmission.</w:t>
      </w:r>
      <w:r w:rsidR="003B39F7">
        <w:rPr>
          <w:rFonts w:eastAsia="바탕"/>
          <w:sz w:val="22"/>
          <w:szCs w:val="22"/>
          <w:lang w:val="x-none" w:eastAsia="ko-KR"/>
        </w:rPr>
        <w:t xml:space="preserve"> </w:t>
      </w:r>
      <w:r w:rsidRPr="00EC43C9">
        <w:rPr>
          <w:rFonts w:eastAsia="바탕"/>
          <w:sz w:val="22"/>
          <w:szCs w:val="22"/>
          <w:lang w:val="x-none" w:eastAsia="ko-KR"/>
        </w:rPr>
        <w:t xml:space="preserve">Otherwise, a UE </w:t>
      </w:r>
      <w:r w:rsidR="003B39F7">
        <w:rPr>
          <w:rFonts w:eastAsia="바탕"/>
          <w:sz w:val="22"/>
          <w:szCs w:val="22"/>
          <w:lang w:val="x-none" w:eastAsia="ko-KR"/>
        </w:rPr>
        <w:t>should</w:t>
      </w:r>
      <w:r w:rsidRPr="00EC43C9">
        <w:rPr>
          <w:rFonts w:eastAsia="바탕"/>
          <w:sz w:val="22"/>
          <w:szCs w:val="22"/>
          <w:lang w:val="x-none" w:eastAsia="ko-KR"/>
        </w:rPr>
        <w:t xml:space="preserve"> not receive new TX of group common PDSCH before successfully sending ACK to unicast transmission.</w:t>
      </w:r>
    </w:p>
    <w:p w14:paraId="7C153002" w14:textId="4E0512F3" w:rsidR="00821045" w:rsidRDefault="00821045" w:rsidP="00821045">
      <w:pPr>
        <w:pStyle w:val="11"/>
        <w:ind w:leftChars="0" w:left="400"/>
        <w:rPr>
          <w:lang w:val="en-GB"/>
        </w:rPr>
      </w:pPr>
      <w:r>
        <w:rPr>
          <w:rFonts w:hint="eastAsia"/>
          <w:lang w:val="en-GB"/>
        </w:rPr>
        <w:t>Proposal</w:t>
      </w:r>
      <w:r w:rsidR="00811038">
        <w:rPr>
          <w:lang w:val="en-GB"/>
        </w:rPr>
        <w:t xml:space="preserve"> </w:t>
      </w:r>
      <w:r w:rsidR="005928A3">
        <w:rPr>
          <w:lang w:val="en-GB"/>
        </w:rPr>
        <w:t>1</w:t>
      </w:r>
      <w:r w:rsidR="00555B2C">
        <w:rPr>
          <w:lang w:val="en-GB"/>
        </w:rPr>
        <w:t>2</w:t>
      </w:r>
      <w:r>
        <w:rPr>
          <w:rFonts w:hint="eastAsia"/>
          <w:lang w:val="en-GB"/>
        </w:rPr>
        <w:t>: After transmitting unicast transmission with a HPN, it is up to gNB whether group common DCI with the same HPN and a toggled NDI can be transmitted to schedule new TX of group common PDSCH.</w:t>
      </w:r>
    </w:p>
    <w:p w14:paraId="53DFBC2E" w14:textId="77777777" w:rsidR="00821045" w:rsidRDefault="00821045" w:rsidP="00821045">
      <w:pPr>
        <w:pStyle w:val="11"/>
        <w:numPr>
          <w:ilvl w:val="1"/>
          <w:numId w:val="13"/>
        </w:numPr>
        <w:ind w:leftChars="0"/>
        <w:rPr>
          <w:lang w:val="en-GB"/>
        </w:rPr>
      </w:pPr>
      <w:r>
        <w:rPr>
          <w:rFonts w:hint="eastAsia"/>
          <w:lang w:val="en-GB"/>
        </w:rPr>
        <w:t xml:space="preserve">If new TX has a lower priority than the unicast transmission, a UE does not receive new TX of group common PDSCH before successfully sending ACK to unicast transmission. </w:t>
      </w:r>
    </w:p>
    <w:p w14:paraId="49430980" w14:textId="77777777" w:rsidR="00821045" w:rsidRDefault="00821045" w:rsidP="00821045">
      <w:pPr>
        <w:pStyle w:val="11"/>
        <w:numPr>
          <w:ilvl w:val="1"/>
          <w:numId w:val="13"/>
        </w:numPr>
        <w:ind w:leftChars="0"/>
        <w:rPr>
          <w:lang w:val="en-GB"/>
        </w:rPr>
      </w:pPr>
      <w:r>
        <w:rPr>
          <w:rFonts w:hint="eastAsia"/>
          <w:lang w:val="en-GB"/>
        </w:rPr>
        <w:t xml:space="preserve">If new TX has a higher priority than the unicast transmission, a UE receives new TX of group common PDSCH </w:t>
      </w:r>
      <w:r w:rsidRPr="002B7C48">
        <w:rPr>
          <w:rFonts w:hint="eastAsia"/>
          <w:lang w:val="en-GB"/>
        </w:rPr>
        <w:t xml:space="preserve">even </w:t>
      </w:r>
      <w:r>
        <w:rPr>
          <w:rFonts w:hint="eastAsia"/>
          <w:lang w:val="en-GB"/>
        </w:rPr>
        <w:t>before successfully sending ACK to unicast transmission.</w:t>
      </w:r>
    </w:p>
    <w:p w14:paraId="2BD056B5" w14:textId="77777777" w:rsidR="00821045" w:rsidRDefault="00821045" w:rsidP="00821045">
      <w:pPr>
        <w:pStyle w:val="11"/>
        <w:numPr>
          <w:ilvl w:val="1"/>
          <w:numId w:val="13"/>
        </w:numPr>
        <w:ind w:leftChars="0"/>
        <w:rPr>
          <w:lang w:val="en-GB"/>
        </w:rPr>
      </w:pPr>
      <w:r>
        <w:rPr>
          <w:rFonts w:hint="eastAsia"/>
          <w:lang w:val="en-GB"/>
        </w:rPr>
        <w:t>Otherwise, a UE does not receive new TX of group common PDSCH before successfully sending ACK to unicast transmission.</w:t>
      </w:r>
    </w:p>
    <w:p w14:paraId="7929E997" w14:textId="24841D71" w:rsidR="003B39F7" w:rsidRDefault="003B39F7" w:rsidP="003B39F7">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Pr>
          <w:rFonts w:eastAsia="바탕"/>
          <w:sz w:val="22"/>
          <w:szCs w:val="22"/>
          <w:lang w:val="x-none" w:eastAsia="ko-KR"/>
        </w:rPr>
        <w:t>Finally</w:t>
      </w:r>
      <w:r w:rsidRPr="007D0407">
        <w:rPr>
          <w:rFonts w:eastAsia="바탕" w:hint="eastAsia"/>
          <w:sz w:val="22"/>
          <w:szCs w:val="22"/>
          <w:lang w:val="x-none" w:eastAsia="ko-KR"/>
        </w:rPr>
        <w:t xml:space="preserve">, </w:t>
      </w:r>
      <w:r>
        <w:rPr>
          <w:rFonts w:eastAsia="바탕"/>
          <w:sz w:val="22"/>
          <w:szCs w:val="22"/>
          <w:lang w:val="x-none" w:eastAsia="ko-KR"/>
        </w:rPr>
        <w:t xml:space="preserve">if a HPN is shared by unicast and PTM for a UE, </w:t>
      </w:r>
      <w:r w:rsidRPr="00026FBC">
        <w:rPr>
          <w:rFonts w:eastAsia="바탕"/>
          <w:sz w:val="22"/>
          <w:szCs w:val="22"/>
          <w:lang w:val="x-none" w:eastAsia="ko-KR"/>
        </w:rPr>
        <w:t xml:space="preserve">gNB </w:t>
      </w:r>
      <w:r>
        <w:rPr>
          <w:rFonts w:eastAsia="바탕"/>
          <w:sz w:val="22"/>
          <w:szCs w:val="22"/>
          <w:lang w:val="x-none" w:eastAsia="ko-KR"/>
        </w:rPr>
        <w:t xml:space="preserve">could transmit </w:t>
      </w:r>
      <w:r w:rsidR="0021059C">
        <w:rPr>
          <w:rFonts w:eastAsia="바탕"/>
          <w:sz w:val="22"/>
          <w:szCs w:val="22"/>
          <w:lang w:val="x-none" w:eastAsia="ko-KR"/>
        </w:rPr>
        <w:t>UE specific</w:t>
      </w:r>
      <w:r w:rsidRPr="00026FBC">
        <w:rPr>
          <w:rFonts w:eastAsia="바탕"/>
          <w:sz w:val="22"/>
          <w:szCs w:val="22"/>
          <w:lang w:val="x-none" w:eastAsia="ko-KR"/>
        </w:rPr>
        <w:t xml:space="preserve"> DCI with the HPN and a toggled NDI to schedu</w:t>
      </w:r>
      <w:r>
        <w:rPr>
          <w:rFonts w:eastAsia="바탕"/>
          <w:sz w:val="22"/>
          <w:szCs w:val="22"/>
          <w:lang w:val="x-none" w:eastAsia="ko-KR"/>
        </w:rPr>
        <w:t xml:space="preserve">le new TX of </w:t>
      </w:r>
      <w:r w:rsidR="0021059C">
        <w:rPr>
          <w:rFonts w:eastAsia="바탕"/>
          <w:sz w:val="22"/>
          <w:szCs w:val="22"/>
          <w:lang w:val="x-none" w:eastAsia="ko-KR"/>
        </w:rPr>
        <w:t xml:space="preserve">UE specific </w:t>
      </w:r>
      <w:r>
        <w:rPr>
          <w:rFonts w:eastAsia="바탕"/>
          <w:sz w:val="22"/>
          <w:szCs w:val="22"/>
          <w:lang w:val="x-none" w:eastAsia="ko-KR"/>
        </w:rPr>
        <w:t xml:space="preserve">PDSCH, before receiving ACK to </w:t>
      </w:r>
      <w:r w:rsidR="0021059C">
        <w:rPr>
          <w:rFonts w:eastAsia="바탕"/>
          <w:sz w:val="22"/>
          <w:szCs w:val="22"/>
          <w:lang w:val="x-none" w:eastAsia="ko-KR"/>
        </w:rPr>
        <w:t>PTM</w:t>
      </w:r>
      <w:r>
        <w:rPr>
          <w:rFonts w:eastAsia="바탕"/>
          <w:sz w:val="22"/>
          <w:szCs w:val="22"/>
          <w:lang w:val="x-none" w:eastAsia="ko-KR"/>
        </w:rPr>
        <w:t xml:space="preserve"> after </w:t>
      </w:r>
      <w:r w:rsidRPr="00026FBC">
        <w:rPr>
          <w:rFonts w:eastAsia="바탕"/>
          <w:sz w:val="22"/>
          <w:szCs w:val="22"/>
          <w:lang w:val="x-none" w:eastAsia="ko-KR"/>
        </w:rPr>
        <w:t xml:space="preserve">transmitting </w:t>
      </w:r>
      <w:r w:rsidR="0021059C">
        <w:rPr>
          <w:rFonts w:eastAsia="바탕"/>
          <w:sz w:val="22"/>
          <w:szCs w:val="22"/>
          <w:lang w:val="x-none" w:eastAsia="ko-KR"/>
        </w:rPr>
        <w:t>PTM</w:t>
      </w:r>
      <w:r w:rsidRPr="00026FBC">
        <w:rPr>
          <w:rFonts w:eastAsia="바탕"/>
          <w:sz w:val="22"/>
          <w:szCs w:val="22"/>
          <w:lang w:val="x-none" w:eastAsia="ko-KR"/>
        </w:rPr>
        <w:t xml:space="preserve"> tra</w:t>
      </w:r>
      <w:r>
        <w:rPr>
          <w:rFonts w:eastAsia="바탕"/>
          <w:sz w:val="22"/>
          <w:szCs w:val="22"/>
          <w:lang w:val="x-none" w:eastAsia="ko-KR"/>
        </w:rPr>
        <w:t xml:space="preserve">nsmission with the </w:t>
      </w:r>
      <w:r w:rsidR="0021059C">
        <w:rPr>
          <w:rFonts w:eastAsia="바탕"/>
          <w:sz w:val="22"/>
          <w:szCs w:val="22"/>
          <w:lang w:val="x-none" w:eastAsia="ko-KR"/>
        </w:rPr>
        <w:t xml:space="preserve">same </w:t>
      </w:r>
      <w:r>
        <w:rPr>
          <w:rFonts w:eastAsia="바탕"/>
          <w:sz w:val="22"/>
          <w:szCs w:val="22"/>
          <w:lang w:val="x-none" w:eastAsia="ko-KR"/>
        </w:rPr>
        <w:t>HPN. We think that it is up to gNB. However, we would need to clarify how the U</w:t>
      </w:r>
      <w:r w:rsidR="0021059C">
        <w:rPr>
          <w:rFonts w:eastAsia="바탕"/>
          <w:sz w:val="22"/>
          <w:szCs w:val="22"/>
          <w:lang w:val="x-none" w:eastAsia="ko-KR"/>
        </w:rPr>
        <w:t xml:space="preserve">E should act upon detecting UE specific </w:t>
      </w:r>
      <w:r w:rsidRPr="007D0407">
        <w:rPr>
          <w:rFonts w:eastAsia="바탕"/>
          <w:sz w:val="22"/>
          <w:szCs w:val="22"/>
          <w:lang w:val="x-none" w:eastAsia="ko-KR"/>
        </w:rPr>
        <w:t>DCI with the same HPN and a toggled NDI</w:t>
      </w:r>
      <w:r>
        <w:rPr>
          <w:rFonts w:eastAsia="바탕"/>
          <w:sz w:val="22"/>
          <w:szCs w:val="22"/>
          <w:lang w:val="x-none" w:eastAsia="ko-KR"/>
        </w:rPr>
        <w:t xml:space="preserve"> before sending ACK to </w:t>
      </w:r>
      <w:r w:rsidR="00957FEF">
        <w:rPr>
          <w:rFonts w:eastAsia="바탕"/>
          <w:sz w:val="22"/>
          <w:szCs w:val="22"/>
          <w:lang w:val="x-none" w:eastAsia="ko-KR"/>
        </w:rPr>
        <w:t>the P</w:t>
      </w:r>
      <w:r w:rsidR="0021059C">
        <w:rPr>
          <w:rFonts w:eastAsia="바탕"/>
          <w:sz w:val="22"/>
          <w:szCs w:val="22"/>
          <w:lang w:val="x-none" w:eastAsia="ko-KR"/>
        </w:rPr>
        <w:t>TM</w:t>
      </w:r>
      <w:r>
        <w:rPr>
          <w:rFonts w:eastAsia="바탕"/>
          <w:sz w:val="22"/>
          <w:szCs w:val="22"/>
          <w:lang w:val="x-none" w:eastAsia="ko-KR"/>
        </w:rPr>
        <w:t xml:space="preserve"> transmission.</w:t>
      </w:r>
    </w:p>
    <w:p w14:paraId="2C2DEEAB" w14:textId="47DDD02D" w:rsidR="003B39F7" w:rsidRPr="00CF51EC" w:rsidRDefault="00CF51EC" w:rsidP="00CF51EC">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sidRPr="00EC43C9">
        <w:rPr>
          <w:rFonts w:eastAsia="바탕"/>
          <w:sz w:val="22"/>
          <w:szCs w:val="22"/>
          <w:lang w:val="x-none" w:eastAsia="ko-KR"/>
        </w:rPr>
        <w:t>We think that</w:t>
      </w:r>
      <w:r>
        <w:rPr>
          <w:rFonts w:eastAsia="바탕"/>
          <w:sz w:val="22"/>
          <w:szCs w:val="22"/>
          <w:lang w:val="x-none" w:eastAsia="ko-KR"/>
        </w:rPr>
        <w:t xml:space="preserve"> i</w:t>
      </w:r>
      <w:r w:rsidRPr="00CF51EC">
        <w:rPr>
          <w:rFonts w:eastAsia="바탕"/>
          <w:sz w:val="22"/>
          <w:szCs w:val="22"/>
          <w:lang w:val="x-none" w:eastAsia="ko-KR"/>
        </w:rPr>
        <w:t>f new TX has a lower priority than the grou</w:t>
      </w:r>
      <w:r>
        <w:rPr>
          <w:rFonts w:eastAsia="바탕"/>
          <w:sz w:val="22"/>
          <w:szCs w:val="22"/>
          <w:lang w:val="x-none" w:eastAsia="ko-KR"/>
        </w:rPr>
        <w:t>p common transmission, a UE should</w:t>
      </w:r>
      <w:r w:rsidRPr="00CF51EC">
        <w:rPr>
          <w:rFonts w:eastAsia="바탕"/>
          <w:sz w:val="22"/>
          <w:szCs w:val="22"/>
          <w:lang w:val="x-none" w:eastAsia="ko-KR"/>
        </w:rPr>
        <w:t xml:space="preserve"> not receive new TX of unicast PDSCH before successfully sending ACK to the group common PDSCH. If new TX has a higher priority than the group common transmission, a UE </w:t>
      </w:r>
      <w:r>
        <w:rPr>
          <w:rFonts w:eastAsia="바탕"/>
          <w:sz w:val="22"/>
          <w:szCs w:val="22"/>
          <w:lang w:val="x-none" w:eastAsia="ko-KR"/>
        </w:rPr>
        <w:t>should receive</w:t>
      </w:r>
      <w:r w:rsidRPr="00CF51EC">
        <w:rPr>
          <w:rFonts w:eastAsia="바탕"/>
          <w:sz w:val="22"/>
          <w:szCs w:val="22"/>
          <w:lang w:val="x-none" w:eastAsia="ko-KR"/>
        </w:rPr>
        <w:t xml:space="preserve"> new TX of unicast </w:t>
      </w:r>
      <w:r w:rsidRPr="00CF51EC">
        <w:rPr>
          <w:rFonts w:eastAsia="바탕"/>
          <w:sz w:val="22"/>
          <w:szCs w:val="22"/>
          <w:lang w:val="x-none" w:eastAsia="ko-KR"/>
        </w:rPr>
        <w:lastRenderedPageBreak/>
        <w:t>PDSCH even before successfully sending ACK to the group common PDSCH.</w:t>
      </w:r>
      <w:r>
        <w:rPr>
          <w:rFonts w:eastAsia="바탕"/>
          <w:sz w:val="22"/>
          <w:szCs w:val="22"/>
          <w:lang w:val="x-none" w:eastAsia="ko-KR"/>
        </w:rPr>
        <w:t xml:space="preserve"> </w:t>
      </w:r>
      <w:r w:rsidRPr="00CF51EC">
        <w:rPr>
          <w:rFonts w:eastAsia="바탕"/>
          <w:sz w:val="22"/>
          <w:szCs w:val="22"/>
          <w:lang w:val="x-none" w:eastAsia="ko-KR"/>
        </w:rPr>
        <w:t xml:space="preserve">Otherwise, a UE </w:t>
      </w:r>
      <w:r>
        <w:rPr>
          <w:rFonts w:eastAsia="바탕"/>
          <w:sz w:val="22"/>
          <w:szCs w:val="22"/>
          <w:lang w:val="x-none" w:eastAsia="ko-KR"/>
        </w:rPr>
        <w:t>should receive</w:t>
      </w:r>
      <w:r w:rsidRPr="00CF51EC">
        <w:rPr>
          <w:rFonts w:eastAsia="바탕"/>
          <w:sz w:val="22"/>
          <w:szCs w:val="22"/>
          <w:lang w:val="x-none" w:eastAsia="ko-KR"/>
        </w:rPr>
        <w:t xml:space="preserve"> new TX of unicast PDSCH even before successfully sending ACK to the group common PDSCH</w:t>
      </w:r>
    </w:p>
    <w:p w14:paraId="729B241C" w14:textId="39D2CC64" w:rsidR="00821045" w:rsidRDefault="00821045" w:rsidP="00821045">
      <w:pPr>
        <w:pStyle w:val="11"/>
        <w:ind w:leftChars="0" w:left="400"/>
        <w:rPr>
          <w:lang w:val="en-GB"/>
        </w:rPr>
      </w:pPr>
      <w:r>
        <w:rPr>
          <w:rFonts w:hint="eastAsia"/>
          <w:lang w:val="en-GB"/>
        </w:rPr>
        <w:t>Proposal</w:t>
      </w:r>
      <w:r w:rsidR="00811038">
        <w:rPr>
          <w:lang w:val="en-GB"/>
        </w:rPr>
        <w:t xml:space="preserve"> </w:t>
      </w:r>
      <w:r w:rsidR="005928A3">
        <w:rPr>
          <w:lang w:val="en-GB"/>
        </w:rPr>
        <w:t>1</w:t>
      </w:r>
      <w:r w:rsidR="00555B2C">
        <w:rPr>
          <w:lang w:val="en-GB"/>
        </w:rPr>
        <w:t>3</w:t>
      </w:r>
      <w:r>
        <w:rPr>
          <w:rFonts w:hint="eastAsia"/>
          <w:lang w:val="en-GB"/>
        </w:rPr>
        <w:t>: After transmitting group common PDCCH/PDSCH with a HPN, it is up to gNB whether UE specific DCI with the same HPN and a toggled NDI can be transmitted to schedule new TX of unicast PDSCH.</w:t>
      </w:r>
    </w:p>
    <w:p w14:paraId="44C53584" w14:textId="77777777" w:rsidR="00821045" w:rsidRDefault="00821045" w:rsidP="00821045">
      <w:pPr>
        <w:pStyle w:val="11"/>
        <w:numPr>
          <w:ilvl w:val="1"/>
          <w:numId w:val="13"/>
        </w:numPr>
        <w:ind w:leftChars="0"/>
        <w:rPr>
          <w:lang w:val="en-GB"/>
        </w:rPr>
      </w:pPr>
      <w:r>
        <w:rPr>
          <w:rFonts w:hint="eastAsia"/>
          <w:lang w:val="en-GB"/>
        </w:rPr>
        <w:t xml:space="preserve">If new TX has a lower priority than the group common transmission, a UE does not receive new TX of unicast PDSCH before successfully sending ACK to the group common PDSCH. </w:t>
      </w:r>
    </w:p>
    <w:p w14:paraId="5CA2DFCB" w14:textId="77777777" w:rsidR="00821045" w:rsidRDefault="00821045" w:rsidP="00821045">
      <w:pPr>
        <w:pStyle w:val="11"/>
        <w:numPr>
          <w:ilvl w:val="1"/>
          <w:numId w:val="13"/>
        </w:numPr>
        <w:ind w:leftChars="0"/>
        <w:rPr>
          <w:lang w:val="en-GB"/>
        </w:rPr>
      </w:pPr>
      <w:r>
        <w:rPr>
          <w:rFonts w:hint="eastAsia"/>
          <w:lang w:val="en-GB"/>
        </w:rPr>
        <w:t xml:space="preserve">If new TX has a higher priority than the group common transmission, a UE receives new TX of unicast PDSCH </w:t>
      </w:r>
      <w:r w:rsidRPr="002B7C48">
        <w:rPr>
          <w:rFonts w:hint="eastAsia"/>
          <w:lang w:val="en-GB"/>
        </w:rPr>
        <w:t xml:space="preserve">even </w:t>
      </w:r>
      <w:r>
        <w:rPr>
          <w:rFonts w:hint="eastAsia"/>
          <w:lang w:val="en-GB"/>
        </w:rPr>
        <w:t>before successfully sending ACK to the group common PDSCH.</w:t>
      </w:r>
    </w:p>
    <w:p w14:paraId="6F705C97" w14:textId="77777777" w:rsidR="00821045" w:rsidRDefault="00821045" w:rsidP="00821045">
      <w:pPr>
        <w:pStyle w:val="11"/>
        <w:numPr>
          <w:ilvl w:val="1"/>
          <w:numId w:val="13"/>
        </w:numPr>
        <w:ind w:leftChars="0"/>
        <w:rPr>
          <w:lang w:val="en-GB"/>
        </w:rPr>
      </w:pPr>
      <w:r>
        <w:rPr>
          <w:rFonts w:hint="eastAsia"/>
          <w:lang w:val="en-GB"/>
        </w:rPr>
        <w:t xml:space="preserve">Otherwise, a UE receives new TX of unicast PDSCH </w:t>
      </w:r>
      <w:r w:rsidRPr="002B7C48">
        <w:rPr>
          <w:rFonts w:hint="eastAsia"/>
          <w:lang w:val="en-GB"/>
        </w:rPr>
        <w:t xml:space="preserve">even </w:t>
      </w:r>
      <w:r>
        <w:rPr>
          <w:rFonts w:hint="eastAsia"/>
          <w:lang w:val="en-GB"/>
        </w:rPr>
        <w:t>before successfully sending ACK to the group common PDSCH.</w:t>
      </w:r>
    </w:p>
    <w:p w14:paraId="4D0F7A0F" w14:textId="002346AD" w:rsidR="006B761C" w:rsidRPr="00366097" w:rsidRDefault="006B761C" w:rsidP="006B761C">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eastAsia="ko-KR"/>
        </w:rPr>
      </w:pPr>
      <w:r>
        <w:rPr>
          <w:rFonts w:ascii="Arial" w:eastAsia="바탕" w:hAnsi="Arial"/>
          <w:sz w:val="36"/>
          <w:lang w:eastAsia="ko-KR"/>
        </w:rPr>
        <w:t>Group Common SPS</w:t>
      </w:r>
    </w:p>
    <w:p w14:paraId="7868DCD1" w14:textId="736D8890" w:rsidR="006B761C" w:rsidRPr="006B761C" w:rsidRDefault="006B761C" w:rsidP="006B761C">
      <w:pPr>
        <w:overflowPunct w:val="0"/>
        <w:autoSpaceDE w:val="0"/>
        <w:autoSpaceDN w:val="0"/>
        <w:adjustRightInd w:val="0"/>
        <w:spacing w:after="0" w:line="240" w:lineRule="auto"/>
        <w:ind w:left="279" w:hangingChars="129" w:hanging="279"/>
        <w:jc w:val="left"/>
        <w:textAlignment w:val="baseline"/>
        <w:rPr>
          <w:rFonts w:eastAsia="바탕"/>
          <w:b/>
          <w:i/>
          <w:sz w:val="22"/>
          <w:szCs w:val="22"/>
          <w:lang w:val="en-US" w:eastAsia="ko-KR"/>
        </w:rPr>
      </w:pPr>
      <w:r w:rsidRPr="006B761C">
        <w:rPr>
          <w:rFonts w:eastAsia="바탕" w:hint="eastAsia"/>
          <w:b/>
          <w:i/>
          <w:sz w:val="22"/>
          <w:szCs w:val="22"/>
          <w:lang w:val="en-US" w:eastAsia="ko-KR"/>
        </w:rPr>
        <w:t xml:space="preserve">NOTE: </w:t>
      </w:r>
      <w:r w:rsidR="002B7C48">
        <w:rPr>
          <w:rFonts w:eastAsia="바탕"/>
          <w:b/>
          <w:i/>
          <w:sz w:val="22"/>
          <w:szCs w:val="22"/>
          <w:lang w:val="en-US" w:eastAsia="ko-KR"/>
        </w:rPr>
        <w:t>All proposals in t</w:t>
      </w:r>
      <w:r w:rsidRPr="006B761C">
        <w:rPr>
          <w:rFonts w:eastAsia="바탕" w:hint="eastAsia"/>
          <w:b/>
          <w:i/>
          <w:sz w:val="22"/>
          <w:szCs w:val="22"/>
          <w:lang w:val="en-US" w:eastAsia="ko-KR"/>
        </w:rPr>
        <w:t>his secti</w:t>
      </w:r>
      <w:r w:rsidRPr="006B761C">
        <w:rPr>
          <w:rFonts w:eastAsia="바탕"/>
          <w:b/>
          <w:i/>
          <w:sz w:val="22"/>
          <w:szCs w:val="22"/>
          <w:lang w:val="en-US" w:eastAsia="ko-KR"/>
        </w:rPr>
        <w:t xml:space="preserve">on </w:t>
      </w:r>
      <w:r w:rsidR="002B7C48">
        <w:rPr>
          <w:rFonts w:eastAsia="바탕"/>
          <w:b/>
          <w:i/>
          <w:sz w:val="22"/>
          <w:szCs w:val="22"/>
          <w:lang w:val="en-US" w:eastAsia="ko-KR"/>
        </w:rPr>
        <w:t>are</w:t>
      </w:r>
      <w:r w:rsidRPr="006B761C">
        <w:rPr>
          <w:rFonts w:eastAsia="바탕"/>
          <w:b/>
          <w:i/>
          <w:sz w:val="22"/>
          <w:szCs w:val="22"/>
          <w:lang w:val="en-US" w:eastAsia="ko-KR"/>
        </w:rPr>
        <w:t xml:space="preserve"> also shown in LG’s </w:t>
      </w:r>
      <w:r>
        <w:rPr>
          <w:rFonts w:eastAsia="바탕"/>
          <w:b/>
          <w:i/>
          <w:sz w:val="22"/>
          <w:szCs w:val="22"/>
          <w:lang w:val="en-US" w:eastAsia="ko-KR"/>
        </w:rPr>
        <w:t xml:space="preserve">other </w:t>
      </w:r>
      <w:r w:rsidRPr="006B761C">
        <w:rPr>
          <w:rFonts w:eastAsia="바탕"/>
          <w:b/>
          <w:i/>
          <w:sz w:val="22"/>
          <w:szCs w:val="22"/>
          <w:lang w:val="en-US" w:eastAsia="ko-KR"/>
        </w:rPr>
        <w:t>contribution to AI 8.12.2.</w:t>
      </w:r>
    </w:p>
    <w:p w14:paraId="18C32B2F" w14:textId="77777777" w:rsidR="00C1028D" w:rsidRPr="00F21610" w:rsidRDefault="00C1028D" w:rsidP="00C1028D">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en-US" w:eastAsia="ko-KR"/>
        </w:rPr>
        <w:t xml:space="preserve">Since multiple UEs receive group common SPS, it seems essential for gNB to </w:t>
      </w:r>
      <w:r>
        <w:rPr>
          <w:rFonts w:eastAsia="바탕"/>
          <w:sz w:val="22"/>
          <w:szCs w:val="22"/>
          <w:lang w:val="en-US" w:eastAsia="ko-KR"/>
        </w:rPr>
        <w:t>ensure whether a particular UE in the group is receiving group common SPS activation/(re-)transmission/release. We think that HARQ-ACK for group common SPS will be helpful for gNB to ensure that all UEs in the group are following group common SPS. Especially we propose that all UEs in the group individually send UE specific confirmation to DCI indicating SPS activation or deactivation by using HARQ-ACK on UE specific PUCCH resource. The UE specific PUCCH resource can be allocated by DCI indicating SPS activation or deactivation.</w:t>
      </w:r>
    </w:p>
    <w:p w14:paraId="125C595A" w14:textId="500C9910" w:rsidR="00C1028D" w:rsidRPr="0082344B" w:rsidRDefault="00C1028D" w:rsidP="00C1028D">
      <w:pPr>
        <w:pStyle w:val="11"/>
        <w:ind w:leftChars="0" w:left="400"/>
      </w:pPr>
      <w:r w:rsidRPr="0082344B">
        <w:rPr>
          <w:rFonts w:hint="eastAsia"/>
        </w:rPr>
        <w:t>Proposal</w:t>
      </w:r>
      <w:r w:rsidR="00455DD8">
        <w:t xml:space="preserve"> </w:t>
      </w:r>
      <w:r w:rsidR="005928A3">
        <w:t>1</w:t>
      </w:r>
      <w:r w:rsidR="00555B2C">
        <w:t>4</w:t>
      </w:r>
      <w:r w:rsidRPr="0082344B">
        <w:rPr>
          <w:rFonts w:hint="eastAsia"/>
        </w:rPr>
        <w:t xml:space="preserve">: For group common SPS, UE specific confirmation to group common SPS (de-)activation can be supported by PUCCH A/N. </w:t>
      </w:r>
    </w:p>
    <w:p w14:paraId="7BDC9525" w14:textId="77777777" w:rsidR="00C1028D" w:rsidRPr="0082344B" w:rsidRDefault="00C1028D" w:rsidP="00C1028D">
      <w:pPr>
        <w:pStyle w:val="11"/>
        <w:numPr>
          <w:ilvl w:val="0"/>
          <w:numId w:val="15"/>
        </w:numPr>
        <w:ind w:leftChars="0"/>
      </w:pPr>
      <w:r w:rsidRPr="0082344B">
        <w:rPr>
          <w:rFonts w:hint="eastAsia"/>
        </w:rPr>
        <w:t xml:space="preserve">UE specific PUCCH resource is allocated by DCI indicating SPS (de-)activation. </w:t>
      </w:r>
    </w:p>
    <w:p w14:paraId="5852B714" w14:textId="77777777" w:rsidR="00C1028D" w:rsidRDefault="00C1028D" w:rsidP="00C1028D">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In addition, reliability of a DCI indicating activation or release seems important for group common SPS. For example, if some of UEs in a same group misses an activation DCI, it seems not easy for the UEs to follow ongoing group common SPS transmissions. Thus, we propose to support repetition of a same DCI on multiple CORESETs with same or different TCI states for group common SPS.</w:t>
      </w:r>
    </w:p>
    <w:p w14:paraId="78464DA8" w14:textId="7F870BFC" w:rsidR="00C1028D" w:rsidRDefault="00C1028D" w:rsidP="00C1028D">
      <w:pPr>
        <w:pStyle w:val="11"/>
        <w:ind w:leftChars="0" w:left="400"/>
      </w:pPr>
      <w:r>
        <w:rPr>
          <w:rFonts w:hint="eastAsia"/>
        </w:rPr>
        <w:t>Proposal</w:t>
      </w:r>
      <w:r w:rsidR="00455DD8">
        <w:t xml:space="preserve"> </w:t>
      </w:r>
      <w:r w:rsidR="005928A3">
        <w:t>1</w:t>
      </w:r>
      <w:r w:rsidR="00555B2C">
        <w:t>5</w:t>
      </w:r>
      <w:r>
        <w:rPr>
          <w:rFonts w:hint="eastAsia"/>
        </w:rPr>
        <w:t>: For group common SPS activation/deactivation to multiple UEs in a group, (de)activation DCI can be repeated on multiple CORESETs with same TCI state or different TCI states.</w:t>
      </w:r>
    </w:p>
    <w:p w14:paraId="3C1E2C9A" w14:textId="77777777" w:rsidR="00C1028D" w:rsidRPr="00621130" w:rsidRDefault="00C1028D" w:rsidP="00C1028D">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sidRPr="00621130">
        <w:rPr>
          <w:rFonts w:eastAsia="바탕" w:hint="eastAsia"/>
          <w:sz w:val="22"/>
          <w:szCs w:val="22"/>
          <w:lang w:val="en-US" w:eastAsia="ko-KR"/>
        </w:rPr>
        <w:t xml:space="preserve">When </w:t>
      </w:r>
      <w:r>
        <w:rPr>
          <w:rFonts w:eastAsia="바탕"/>
          <w:sz w:val="22"/>
          <w:szCs w:val="22"/>
          <w:lang w:val="en-US" w:eastAsia="ko-KR"/>
        </w:rPr>
        <w:t>gNB activates group common SPS, a UE in the group may miss the activation DCI. If gNB did not receive confirmation from the UE or gNB did not receive HARQ-ACK to SPS PDSCH of a TB, gNB could schedule PTP transmission of the TB. In this case, initial HARQ transmission of the TB should be supported based on PTP transmission.</w:t>
      </w:r>
    </w:p>
    <w:p w14:paraId="6CA1F279" w14:textId="0E9EF255" w:rsidR="00C1028D" w:rsidRDefault="00C1028D" w:rsidP="00C1028D">
      <w:pPr>
        <w:pStyle w:val="11"/>
        <w:ind w:leftChars="0" w:left="400"/>
      </w:pPr>
      <w:r>
        <w:rPr>
          <w:rFonts w:hint="eastAsia"/>
        </w:rPr>
        <w:lastRenderedPageBreak/>
        <w:t>Proposal</w:t>
      </w:r>
      <w:r w:rsidR="00455DD8">
        <w:t xml:space="preserve"> </w:t>
      </w:r>
      <w:r w:rsidR="005928A3">
        <w:t>1</w:t>
      </w:r>
      <w:r w:rsidR="00555B2C">
        <w:t>6</w:t>
      </w:r>
      <w:r>
        <w:rPr>
          <w:rFonts w:hint="eastAsia"/>
        </w:rPr>
        <w:t>: For a UE not confirming SPS activation, gNB can schedule PTP initial transmission of missed TB(s).</w:t>
      </w:r>
    </w:p>
    <w:p w14:paraId="1BE006B1" w14:textId="77777777" w:rsidR="00C1028D" w:rsidRPr="00631E78" w:rsidRDefault="00C1028D" w:rsidP="00C1028D">
      <w:pPr>
        <w:overflowPunct w:val="0"/>
        <w:autoSpaceDE w:val="0"/>
        <w:autoSpaceDN w:val="0"/>
        <w:adjustRightInd w:val="0"/>
        <w:spacing w:after="0" w:line="240" w:lineRule="auto"/>
        <w:ind w:left="0" w:firstLineChars="100" w:firstLine="220"/>
        <w:jc w:val="left"/>
        <w:textAlignment w:val="baseline"/>
        <w:rPr>
          <w:rFonts w:eastAsia="바탕"/>
          <w:b/>
          <w:i/>
          <w:lang w:val="en-US"/>
        </w:rPr>
      </w:pPr>
      <w:r w:rsidRPr="00621130">
        <w:rPr>
          <w:rFonts w:eastAsia="바탕" w:hint="eastAsia"/>
          <w:sz w:val="22"/>
          <w:szCs w:val="22"/>
          <w:lang w:val="en-US" w:eastAsia="ko-KR"/>
        </w:rPr>
        <w:t xml:space="preserve">When </w:t>
      </w:r>
      <w:r>
        <w:rPr>
          <w:rFonts w:eastAsia="바탕"/>
          <w:sz w:val="22"/>
          <w:szCs w:val="22"/>
          <w:lang w:val="en-US" w:eastAsia="ko-KR"/>
        </w:rPr>
        <w:t>gNB releases group common SPS, a UE in the group may miss the release DCI. If gNB did not receive confirmation from the UE, it is not clear how UE could finally release the group common SPS. Considering such erroneous case, it would be beneficial to introduce UE autonomous SPS release. It seems possible to use a UE’s individual timer based SPS release. However, considering misalignment among different UEs in the group, we should make sure that all UEs autonomously release group common SPS release at a same slot which could be pre-determined e.g. by RRC and/or DCI.</w:t>
      </w:r>
    </w:p>
    <w:p w14:paraId="7C6D7C27" w14:textId="30821E9F" w:rsidR="00C1028D" w:rsidRDefault="00C1028D" w:rsidP="00C1028D">
      <w:pPr>
        <w:pStyle w:val="11"/>
        <w:ind w:leftChars="0" w:left="400"/>
      </w:pPr>
      <w:r>
        <w:rPr>
          <w:rFonts w:hint="eastAsia"/>
        </w:rPr>
        <w:t>Proposal</w:t>
      </w:r>
      <w:r w:rsidR="00455DD8">
        <w:t xml:space="preserve"> </w:t>
      </w:r>
      <w:r w:rsidR="005928A3">
        <w:t>1</w:t>
      </w:r>
      <w:r w:rsidR="00555B2C">
        <w:t>7</w:t>
      </w:r>
      <w:r>
        <w:rPr>
          <w:rFonts w:hint="eastAsia"/>
        </w:rPr>
        <w:t xml:space="preserve">: After group common SPS activation, all UEs autonomously release the group common SPS right after a pre-determined slot </w:t>
      </w:r>
    </w:p>
    <w:p w14:paraId="0F40EBCB" w14:textId="77777777" w:rsidR="00C1028D" w:rsidRDefault="00C1028D" w:rsidP="00C1028D">
      <w:pPr>
        <w:pStyle w:val="11"/>
        <w:numPr>
          <w:ilvl w:val="0"/>
          <w:numId w:val="15"/>
        </w:numPr>
        <w:ind w:leftChars="0"/>
      </w:pPr>
      <w:r>
        <w:rPr>
          <w:rFonts w:hint="eastAsia"/>
        </w:rPr>
        <w:t xml:space="preserve">The pre-determined time is determined by RRC and/or DCI. </w:t>
      </w:r>
    </w:p>
    <w:p w14:paraId="0CD9DB10" w14:textId="77777777" w:rsidR="00C1028D" w:rsidRPr="00812154" w:rsidRDefault="00C1028D" w:rsidP="00C1028D">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Pr>
          <w:rFonts w:eastAsia="바탕" w:hint="eastAsia"/>
          <w:sz w:val="22"/>
          <w:szCs w:val="22"/>
          <w:lang w:val="en-US" w:eastAsia="ko-KR"/>
        </w:rPr>
        <w:t xml:space="preserve">RAN1 </w:t>
      </w:r>
      <w:r>
        <w:rPr>
          <w:rFonts w:eastAsia="바탕"/>
          <w:sz w:val="22"/>
          <w:szCs w:val="22"/>
          <w:lang w:val="en-US" w:eastAsia="ko-KR"/>
        </w:rPr>
        <w:t xml:space="preserve">previously </w:t>
      </w:r>
      <w:r>
        <w:rPr>
          <w:rFonts w:eastAsia="바탕" w:hint="eastAsia"/>
          <w:sz w:val="22"/>
          <w:szCs w:val="22"/>
          <w:lang w:val="en-US" w:eastAsia="ko-KR"/>
        </w:rPr>
        <w:t xml:space="preserve">agreed </w:t>
      </w:r>
      <w:r>
        <w:rPr>
          <w:rFonts w:eastAsia="바탕"/>
          <w:sz w:val="22"/>
          <w:szCs w:val="22"/>
          <w:lang w:val="en-US" w:eastAsia="ko-KR"/>
        </w:rPr>
        <w:t>that f</w:t>
      </w:r>
      <w:r w:rsidRPr="00812154">
        <w:rPr>
          <w:rFonts w:eastAsia="바탕"/>
          <w:sz w:val="22"/>
          <w:szCs w:val="22"/>
          <w:lang w:eastAsia="ko-KR"/>
        </w:rPr>
        <w:t>or slot-level repetition for group-common PDSCH for RRC_CONNECTED UEs receiving multicast,</w:t>
      </w:r>
      <w:r>
        <w:rPr>
          <w:rFonts w:eastAsia="바탕"/>
          <w:sz w:val="22"/>
          <w:szCs w:val="22"/>
          <w:lang w:eastAsia="ko-KR"/>
        </w:rPr>
        <w:t xml:space="preserve"> </w:t>
      </w:r>
      <w:r w:rsidRPr="00812154">
        <w:rPr>
          <w:rFonts w:eastAsia="바탕"/>
          <w:sz w:val="22"/>
          <w:szCs w:val="22"/>
          <w:lang w:eastAsia="ko-KR"/>
        </w:rPr>
        <w:t xml:space="preserve">UE can be optionally configured with </w:t>
      </w:r>
      <w:r w:rsidRPr="00812154">
        <w:rPr>
          <w:rFonts w:eastAsia="바탕"/>
          <w:i/>
          <w:sz w:val="22"/>
          <w:szCs w:val="22"/>
          <w:lang w:eastAsia="ko-KR"/>
        </w:rPr>
        <w:t>pdsch-AggregationFactor</w:t>
      </w:r>
      <w:r>
        <w:rPr>
          <w:rFonts w:eastAsia="바탕"/>
          <w:sz w:val="22"/>
          <w:szCs w:val="22"/>
          <w:lang w:eastAsia="ko-KR"/>
        </w:rPr>
        <w:t>,</w:t>
      </w:r>
      <w:r>
        <w:rPr>
          <w:rFonts w:eastAsia="바탕" w:hint="eastAsia"/>
          <w:sz w:val="22"/>
          <w:szCs w:val="22"/>
          <w:lang w:eastAsia="ko-KR"/>
        </w:rPr>
        <w:t xml:space="preserve"> </w:t>
      </w:r>
      <w:r>
        <w:rPr>
          <w:rFonts w:eastAsia="바탕"/>
          <w:sz w:val="22"/>
          <w:szCs w:val="22"/>
          <w:lang w:eastAsia="ko-KR"/>
        </w:rPr>
        <w:t xml:space="preserve">or </w:t>
      </w:r>
      <w:r w:rsidRPr="00812154">
        <w:rPr>
          <w:rFonts w:eastAsia="바탕"/>
          <w:sz w:val="22"/>
          <w:szCs w:val="22"/>
          <w:lang w:eastAsia="ko-KR"/>
        </w:rPr>
        <w:t xml:space="preserve">UE can be optionally configured with TDRA table with </w:t>
      </w:r>
      <w:r w:rsidRPr="00812154">
        <w:rPr>
          <w:rFonts w:eastAsia="바탕"/>
          <w:i/>
          <w:sz w:val="22"/>
          <w:szCs w:val="22"/>
          <w:lang w:eastAsia="ko-KR"/>
        </w:rPr>
        <w:t>repetitionNumber</w:t>
      </w:r>
      <w:r w:rsidRPr="00812154">
        <w:rPr>
          <w:rFonts w:eastAsia="바탕"/>
          <w:sz w:val="22"/>
          <w:szCs w:val="22"/>
          <w:lang w:eastAsia="ko-KR"/>
        </w:rPr>
        <w:t xml:space="preserve"> as part of the TDRA table. </w:t>
      </w:r>
      <w:r>
        <w:rPr>
          <w:rFonts w:eastAsia="바탕"/>
          <w:sz w:val="22"/>
          <w:szCs w:val="22"/>
          <w:lang w:eastAsia="ko-KR"/>
        </w:rPr>
        <w:t xml:space="preserve">Meanwhile, RAN1 also agreed </w:t>
      </w:r>
      <w:r>
        <w:rPr>
          <w:rFonts w:eastAsia="바탕"/>
          <w:sz w:val="22"/>
          <w:szCs w:val="22"/>
          <w:lang w:val="en-US" w:eastAsia="ko-KR"/>
        </w:rPr>
        <w:t>to s</w:t>
      </w:r>
      <w:r w:rsidRPr="00812154">
        <w:rPr>
          <w:rFonts w:eastAsia="바탕"/>
          <w:sz w:val="22"/>
          <w:szCs w:val="22"/>
          <w:lang w:val="en-US" w:eastAsia="ko-KR"/>
        </w:rPr>
        <w:t>upport SPS group-common PDSCH for MBS for RRC_CONNECTED UEs</w:t>
      </w:r>
      <w:r>
        <w:rPr>
          <w:rFonts w:eastAsia="바탕"/>
          <w:sz w:val="22"/>
          <w:szCs w:val="22"/>
          <w:lang w:val="en-US" w:eastAsia="ko-KR"/>
        </w:rPr>
        <w:t>. Thus, RAN1 can further clarify whether</w:t>
      </w:r>
      <w:r w:rsidRPr="00812154">
        <w:rPr>
          <w:rFonts w:eastAsia="바탕"/>
          <w:sz w:val="22"/>
          <w:szCs w:val="22"/>
          <w:lang w:eastAsia="ko-KR"/>
        </w:rPr>
        <w:t xml:space="preserve"> slot-level repetition</w:t>
      </w:r>
      <w:r>
        <w:rPr>
          <w:rFonts w:eastAsia="바탕"/>
          <w:sz w:val="22"/>
          <w:szCs w:val="22"/>
          <w:lang w:eastAsia="ko-KR"/>
        </w:rPr>
        <w:t xml:space="preserve"> can be also applied to group common SPS configuration. Considering that multiple UEs would receive group common SPS transmissions, it seems beneficial to provide those UEs in a group with multiple opportunities that the UEs can receive. In our view, both options agreed for group common PDSCH repetition can be also supported for group common SPS.</w:t>
      </w:r>
    </w:p>
    <w:p w14:paraId="1CB5AFEF" w14:textId="3A11F7E1" w:rsidR="00C1028D" w:rsidRPr="00244B6E" w:rsidRDefault="00455DD8" w:rsidP="00C1028D">
      <w:pPr>
        <w:pStyle w:val="11"/>
        <w:ind w:leftChars="0" w:left="400"/>
      </w:pPr>
      <w:r>
        <w:t xml:space="preserve">Proposal </w:t>
      </w:r>
      <w:r w:rsidR="005928A3">
        <w:t>1</w:t>
      </w:r>
      <w:r w:rsidR="00555B2C">
        <w:t>8</w:t>
      </w:r>
      <w:r w:rsidR="00C1028D" w:rsidRPr="00BB230E">
        <w:t xml:space="preserve">: For a group common SPS configuration, UE can be optionally configured with either pdsch-AggregationFactor or TDRA table with repetitionNumber as part of the TDRA table. </w:t>
      </w:r>
    </w:p>
    <w:p w14:paraId="012B235E" w14:textId="77777777" w:rsidR="00C1028D" w:rsidRDefault="00C1028D" w:rsidP="00C1028D">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en-US" w:eastAsia="ko-KR"/>
        </w:rPr>
        <w:t xml:space="preserve">For group common SPS, it is unclear how group common PDSCH </w:t>
      </w:r>
      <w:r>
        <w:rPr>
          <w:rFonts w:eastAsia="바탕"/>
          <w:sz w:val="22"/>
          <w:szCs w:val="22"/>
          <w:lang w:val="en-US" w:eastAsia="ko-KR"/>
        </w:rPr>
        <w:t>transmission</w:t>
      </w:r>
      <w:r>
        <w:rPr>
          <w:rFonts w:eastAsia="바탕" w:hint="eastAsia"/>
          <w:sz w:val="22"/>
          <w:szCs w:val="22"/>
          <w:lang w:val="en-US" w:eastAsia="ko-KR"/>
        </w:rPr>
        <w:t xml:space="preserve"> </w:t>
      </w:r>
      <w:r>
        <w:rPr>
          <w:rFonts w:eastAsia="바탕"/>
          <w:sz w:val="22"/>
          <w:szCs w:val="22"/>
          <w:lang w:val="en-US" w:eastAsia="ko-KR"/>
        </w:rPr>
        <w:t>can address different TCI states for different UEs in a same group, because group common SPS is not UE specific and different UEs may need to be configured with different TCI states. If repetition of group common SPS, we could associate different repetition of a same TB with different TCI states to allow different UEs to properly receive group common SPS. Or, gNB may provide separate SPS configurations to different UEs based on different TCI states even for the same multicast group of UEs. We propose to further discuss how to support different TCI states for group common SPS.</w:t>
      </w:r>
    </w:p>
    <w:p w14:paraId="75DF26A1" w14:textId="0823A5CA" w:rsidR="00C1028D" w:rsidRDefault="00C1028D" w:rsidP="00C1028D">
      <w:pPr>
        <w:pStyle w:val="11"/>
        <w:ind w:leftChars="0" w:left="400"/>
      </w:pPr>
      <w:r>
        <w:rPr>
          <w:rFonts w:hint="eastAsia"/>
        </w:rPr>
        <w:t>Proposal</w:t>
      </w:r>
      <w:r w:rsidR="00455DD8">
        <w:t xml:space="preserve"> </w:t>
      </w:r>
      <w:r w:rsidR="00555B2C">
        <w:t>19</w:t>
      </w:r>
      <w:r>
        <w:rPr>
          <w:rFonts w:hint="eastAsia"/>
        </w:rPr>
        <w:t xml:space="preserve">: Discuss whether different TCI states can be configured for group common SPS received by different UE, e.g. different slots of group common SPS PDSCH repetitions or different SPS configurations can be associated to different TCI states for the same group of UEs. </w:t>
      </w:r>
    </w:p>
    <w:p w14:paraId="366ABBBC" w14:textId="567FFEB7" w:rsidR="005928A3" w:rsidRPr="00C75D19" w:rsidRDefault="005928A3" w:rsidP="005928A3">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val="en-US" w:eastAsia="ko-KR"/>
        </w:rPr>
      </w:pPr>
      <w:r w:rsidRPr="005928A3">
        <w:rPr>
          <w:rFonts w:ascii="Arial" w:eastAsia="바탕" w:hAnsi="Arial"/>
          <w:sz w:val="36"/>
          <w:lang w:eastAsia="ko-KR"/>
        </w:rPr>
        <w:t>Multicast scheduling with carrier aggregation</w:t>
      </w:r>
    </w:p>
    <w:p w14:paraId="5C2FF22E" w14:textId="7F9F9E69" w:rsidR="005928A3" w:rsidRDefault="005928A3" w:rsidP="00C75D19">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It seems unclear whether carrier aggregation can be configured for a connected UE receiving multicast. In LTE, it is understood that UE configured with CA can receive MBMS depending on UE capability. </w:t>
      </w:r>
      <w:r>
        <w:rPr>
          <w:rFonts w:eastAsia="바탕"/>
          <w:sz w:val="22"/>
          <w:szCs w:val="22"/>
          <w:lang w:val="en-US" w:eastAsia="ko-KR"/>
        </w:rPr>
        <w:lastRenderedPageBreak/>
        <w:t>Obviously, it would be beneficial that UE configured with CA can receive multicast transmission depending on UE capability considering that multicast transmission can work with other useful features.</w:t>
      </w:r>
      <w:r w:rsidR="00570D35">
        <w:rPr>
          <w:rFonts w:eastAsia="바탕"/>
          <w:sz w:val="22"/>
          <w:szCs w:val="22"/>
          <w:lang w:val="en-US" w:eastAsia="ko-KR"/>
        </w:rPr>
        <w:t xml:space="preserve"> Thus, we propose that UE configured with CA support reception of multicast transmission depending on UE capability.</w:t>
      </w:r>
    </w:p>
    <w:p w14:paraId="3E33BFFE" w14:textId="62593BCD" w:rsidR="00C75D19" w:rsidRDefault="00C75D19" w:rsidP="00C75D19">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en-US" w:eastAsia="ko-KR"/>
        </w:rPr>
        <w:t xml:space="preserve">If UE </w:t>
      </w:r>
      <w:r>
        <w:rPr>
          <w:rFonts w:eastAsia="바탕"/>
          <w:sz w:val="22"/>
          <w:szCs w:val="22"/>
          <w:lang w:val="en-US" w:eastAsia="ko-KR"/>
        </w:rPr>
        <w:t xml:space="preserve">receiving multicast </w:t>
      </w:r>
      <w:r>
        <w:rPr>
          <w:rFonts w:eastAsia="바탕" w:hint="eastAsia"/>
          <w:sz w:val="22"/>
          <w:szCs w:val="22"/>
          <w:lang w:val="en-US" w:eastAsia="ko-KR"/>
        </w:rPr>
        <w:t xml:space="preserve">can be </w:t>
      </w:r>
      <w:r>
        <w:rPr>
          <w:rFonts w:eastAsia="바탕"/>
          <w:sz w:val="22"/>
          <w:szCs w:val="22"/>
          <w:lang w:val="en-US" w:eastAsia="ko-KR"/>
        </w:rPr>
        <w:t>configured</w:t>
      </w:r>
      <w:r>
        <w:rPr>
          <w:rFonts w:eastAsia="바탕" w:hint="eastAsia"/>
          <w:sz w:val="22"/>
          <w:szCs w:val="22"/>
          <w:lang w:val="en-US" w:eastAsia="ko-KR"/>
        </w:rPr>
        <w:t xml:space="preserve"> </w:t>
      </w:r>
      <w:r>
        <w:rPr>
          <w:rFonts w:eastAsia="바탕"/>
          <w:sz w:val="22"/>
          <w:szCs w:val="22"/>
          <w:lang w:val="en-US" w:eastAsia="ko-KR"/>
        </w:rPr>
        <w:t>with CA, we could further discuss whether group common PDCCH/PDSCH can be configured on a secondary cell for UE receiving multicast. We could also discuss whether CFR can be configured at a scheduled cell.</w:t>
      </w:r>
    </w:p>
    <w:p w14:paraId="10251F33" w14:textId="2E2E1202" w:rsidR="00C75D19" w:rsidRDefault="00570D35" w:rsidP="00C75D19">
      <w:pPr>
        <w:pStyle w:val="11"/>
        <w:ind w:leftChars="0" w:left="400"/>
      </w:pPr>
      <w:r w:rsidRPr="00C75D19">
        <w:t xml:space="preserve">Proposal </w:t>
      </w:r>
      <w:r w:rsidR="00555B2C">
        <w:t>20</w:t>
      </w:r>
      <w:r w:rsidRPr="00C75D19">
        <w:t xml:space="preserve">: UE configured with CA </w:t>
      </w:r>
      <w:r w:rsidR="00C75D19">
        <w:t xml:space="preserve">can </w:t>
      </w:r>
      <w:r w:rsidRPr="00C75D19">
        <w:t>support reception of multicast transmission depending on UE capability.</w:t>
      </w:r>
    </w:p>
    <w:p w14:paraId="4BC7234B" w14:textId="7B2A93CF" w:rsidR="0091440D" w:rsidRPr="00577D1F" w:rsidRDefault="0091440D" w:rsidP="00577D1F">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eastAsia="ko-KR"/>
        </w:rPr>
      </w:pPr>
      <w:r w:rsidRPr="00577D1F">
        <w:rPr>
          <w:rFonts w:ascii="Arial" w:eastAsia="바탕" w:hAnsi="Arial" w:hint="eastAsia"/>
          <w:sz w:val="36"/>
          <w:lang w:eastAsia="ko-KR"/>
        </w:rPr>
        <w:t>Conclusion</w:t>
      </w:r>
    </w:p>
    <w:p w14:paraId="31A1BECD" w14:textId="234B118F" w:rsidR="0091440D" w:rsidRDefault="0091440D"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sidRPr="00577D1F">
        <w:rPr>
          <w:rFonts w:eastAsia="바탕"/>
          <w:sz w:val="22"/>
          <w:szCs w:val="22"/>
          <w:lang w:val="en-US" w:eastAsia="ko-KR"/>
        </w:rPr>
        <w:t xml:space="preserve">In this </w:t>
      </w:r>
      <w:r w:rsidRPr="0026433C">
        <w:rPr>
          <w:rFonts w:eastAsia="바탕"/>
          <w:sz w:val="22"/>
          <w:szCs w:val="22"/>
          <w:lang w:eastAsia="ko-KR"/>
        </w:rPr>
        <w:t>contribution</w:t>
      </w:r>
      <w:r w:rsidRPr="00577D1F">
        <w:rPr>
          <w:rFonts w:eastAsia="바탕"/>
          <w:sz w:val="22"/>
          <w:szCs w:val="22"/>
          <w:lang w:val="en-US" w:eastAsia="ko-KR"/>
        </w:rPr>
        <w:t xml:space="preserve">, we </w:t>
      </w:r>
      <w:r w:rsidR="00982E50">
        <w:rPr>
          <w:rFonts w:eastAsia="바탕"/>
          <w:sz w:val="22"/>
          <w:szCs w:val="22"/>
          <w:lang w:val="en-US" w:eastAsia="ko-KR"/>
        </w:rPr>
        <w:t>suggest the following proposals for</w:t>
      </w:r>
      <w:r w:rsidR="00294C74">
        <w:rPr>
          <w:rFonts w:eastAsia="바탕"/>
          <w:sz w:val="22"/>
          <w:szCs w:val="22"/>
          <w:lang w:eastAsia="ko-KR"/>
        </w:rPr>
        <w:t xml:space="preserve"> support </w:t>
      </w:r>
      <w:r w:rsidR="00982E50">
        <w:rPr>
          <w:rFonts w:eastAsia="바탕"/>
          <w:sz w:val="22"/>
          <w:szCs w:val="22"/>
          <w:lang w:eastAsia="ko-KR"/>
        </w:rPr>
        <w:t xml:space="preserve">of </w:t>
      </w:r>
      <w:r w:rsidR="00294C74" w:rsidRPr="00E06A16">
        <w:rPr>
          <w:rFonts w:eastAsia="바탕"/>
          <w:sz w:val="22"/>
          <w:szCs w:val="22"/>
          <w:lang w:val="x-none" w:eastAsia="ko-KR"/>
        </w:rPr>
        <w:t xml:space="preserve">group scheduling </w:t>
      </w:r>
      <w:r w:rsidR="00E565BD">
        <w:rPr>
          <w:rFonts w:eastAsia="바탕"/>
          <w:sz w:val="22"/>
          <w:szCs w:val="22"/>
          <w:lang w:val="x-none" w:eastAsia="ko-KR"/>
        </w:rPr>
        <w:t>in NR</w:t>
      </w:r>
      <w:r w:rsidR="00982E50">
        <w:rPr>
          <w:rFonts w:eastAsia="바탕"/>
          <w:sz w:val="22"/>
          <w:szCs w:val="22"/>
          <w:lang w:val="x-none" w:eastAsia="ko-KR"/>
        </w:rPr>
        <w:t xml:space="preserve"> MBS:</w:t>
      </w:r>
    </w:p>
    <w:p w14:paraId="35EBD29C" w14:textId="77777777" w:rsidR="002B7C48" w:rsidRDefault="002B7C48" w:rsidP="002B7C48">
      <w:pPr>
        <w:pStyle w:val="11"/>
        <w:ind w:leftChars="0"/>
        <w:rPr>
          <w:u w:val="single"/>
        </w:rPr>
      </w:pPr>
      <w:r>
        <w:rPr>
          <w:rFonts w:hint="eastAsia"/>
          <w:u w:val="single"/>
        </w:rPr>
        <w:t>CFR</w:t>
      </w:r>
    </w:p>
    <w:p w14:paraId="09EB9B42" w14:textId="77777777" w:rsidR="00C75D19" w:rsidRDefault="00C75D19" w:rsidP="00C75D19">
      <w:pPr>
        <w:pStyle w:val="11"/>
        <w:ind w:firstLine="220"/>
      </w:pPr>
      <w:r>
        <w:t xml:space="preserve">Proposal 1: For a connected UE receiving multicast (as well as idle/inactive UEs receiving broadcast), CFR associated to initial DL BWP can be configured with a wider bandwidth than the initial DL BWP or a bandwidth </w:t>
      </w:r>
      <w:r>
        <w:rPr>
          <w:rFonts w:hint="eastAsia"/>
        </w:rPr>
        <w:t>equal to or smaller than the initial DL BWP</w:t>
      </w:r>
      <w:r>
        <w:t>.</w:t>
      </w:r>
    </w:p>
    <w:p w14:paraId="6472485E" w14:textId="77777777" w:rsidR="00C75D19" w:rsidRDefault="00C75D19" w:rsidP="00C75D19">
      <w:pPr>
        <w:pStyle w:val="11"/>
        <w:ind w:firstLine="220"/>
      </w:pPr>
      <w:r>
        <w:t>Proposal 2: At least for multicast, unicast BWP switching between UE’s active BWPs may immediately triggers CFR change between different CFRs associated to different UE’s active BWPs.</w:t>
      </w:r>
    </w:p>
    <w:p w14:paraId="13875E9A" w14:textId="77777777" w:rsidR="00C75D19" w:rsidRDefault="00C75D19" w:rsidP="00C75D19">
      <w:pPr>
        <w:pStyle w:val="11"/>
        <w:ind w:firstLine="220"/>
      </w:pPr>
      <w:r>
        <w:t xml:space="preserve">Proposal 3: If a CFR is confined within more than one UE active BWP with a same numerology, the CFR can be associated to more than one BWP. </w:t>
      </w:r>
    </w:p>
    <w:p w14:paraId="4B44FDC1" w14:textId="77777777" w:rsidR="00C75D19" w:rsidRPr="002B7C48" w:rsidRDefault="00C75D19" w:rsidP="00C75D19">
      <w:pPr>
        <w:pStyle w:val="11"/>
        <w:numPr>
          <w:ilvl w:val="0"/>
          <w:numId w:val="14"/>
        </w:numPr>
        <w:ind w:leftChars="0"/>
      </w:pPr>
      <w:r>
        <w:t>Upon unicast BWP switching between UE’s active BWPs associated to the same CFR, UE does not change CFR and continues to receive PTM/PTP (re-)transmissions on the CFR during/after unicast BWP switching.</w:t>
      </w:r>
    </w:p>
    <w:p w14:paraId="37028AEA" w14:textId="77777777" w:rsidR="00C75D19" w:rsidRDefault="00C75D19" w:rsidP="00C75D19">
      <w:pPr>
        <w:pStyle w:val="11"/>
        <w:ind w:firstLine="220"/>
      </w:pPr>
      <w:r>
        <w:t xml:space="preserve">Proposal 4: For broadcast, CFR of a cell is associated at least to initial DL BWP of the cell for any RRC state. </w:t>
      </w:r>
    </w:p>
    <w:p w14:paraId="7797FE75" w14:textId="77777777" w:rsidR="00C75D19" w:rsidRDefault="00C75D19" w:rsidP="00C75D19">
      <w:pPr>
        <w:pStyle w:val="11"/>
        <w:numPr>
          <w:ilvl w:val="0"/>
          <w:numId w:val="14"/>
        </w:numPr>
        <w:ind w:leftChars="0"/>
      </w:pPr>
      <w:r>
        <w:t>FFS whether broadcast CFR is associated to UE’s active DL BWP for UE in RRC_CONNECTED.</w:t>
      </w:r>
    </w:p>
    <w:p w14:paraId="47C1864C" w14:textId="77777777" w:rsidR="002B7C48" w:rsidRDefault="002B7C48" w:rsidP="002B7C48">
      <w:pPr>
        <w:pStyle w:val="11"/>
        <w:ind w:leftChars="0"/>
        <w:rPr>
          <w:u w:val="single"/>
        </w:rPr>
      </w:pPr>
      <w:r>
        <w:rPr>
          <w:rFonts w:hint="eastAsia"/>
          <w:u w:val="single"/>
        </w:rPr>
        <w:t>CORESET/SS</w:t>
      </w:r>
    </w:p>
    <w:p w14:paraId="5298F526" w14:textId="13C1B658" w:rsidR="00C75D19" w:rsidRPr="00C1028D" w:rsidRDefault="00C75D19" w:rsidP="00C75D19">
      <w:pPr>
        <w:pStyle w:val="11"/>
        <w:ind w:firstLine="220"/>
      </w:pPr>
      <w:r w:rsidRPr="00C1028D">
        <w:rPr>
          <w:rFonts w:hint="eastAsia"/>
        </w:rPr>
        <w:t>Proposal</w:t>
      </w:r>
      <w:r>
        <w:t xml:space="preserve"> </w:t>
      </w:r>
      <w:r w:rsidR="00555B2C">
        <w:t>5</w:t>
      </w:r>
      <w:r w:rsidRPr="00C1028D">
        <w:rPr>
          <w:rFonts w:hint="eastAsia"/>
        </w:rPr>
        <w:t xml:space="preserve">: The maximum BD/CCE numbers are increased as R times </w:t>
      </w:r>
      <m:oMath>
        <m:sSubSup>
          <m:sSubSupPr>
            <m:ctrlPr>
              <w:rPr>
                <w:rFonts w:ascii="Cambria Math" w:hAnsi="Cambria Math"/>
              </w:rPr>
            </m:ctrlPr>
          </m:sSubSupPr>
          <m:e>
            <m:r>
              <m:rPr>
                <m:sty m:val="bi"/>
              </m:rPr>
              <w:rPr>
                <w:rFonts w:ascii="Cambria Math" w:hAnsi="Cambria Math"/>
              </w:rPr>
              <m:t>M</m:t>
            </m:r>
          </m:e>
          <m:sub>
            <m:r>
              <m:rPr>
                <m:sty m:val="bi"/>
              </m:rPr>
              <w:rPr>
                <w:rFonts w:ascii="Cambria Math" w:hAnsi="Cambria Math"/>
              </w:rPr>
              <m:t>PDCCH</m:t>
            </m:r>
          </m:sub>
          <m:sup>
            <m:r>
              <m:rPr>
                <m:nor/>
              </m:rPr>
              <w:rPr>
                <w:rFonts w:hint="eastAsia"/>
              </w:rPr>
              <m:t>mx</m:t>
            </m:r>
            <m:r>
              <m:rPr>
                <m:sty m:val="bi"/>
              </m:rPr>
              <w:rPr>
                <w:rFonts w:ascii="Cambria Math" w:hAnsi="Cambria Math"/>
              </w:rPr>
              <m:t>,slot,μ</m:t>
            </m:r>
          </m:sup>
        </m:sSubSup>
      </m:oMath>
      <w:r w:rsidRPr="00C1028D">
        <w:rPr>
          <w:rFonts w:hint="eastAsia"/>
        </w:rPr>
        <w:t xml:space="preserve"> and R times </w:t>
      </w:r>
      <m:oMath>
        <m:sSubSup>
          <m:sSubSupPr>
            <m:ctrlPr>
              <w:rPr>
                <w:rFonts w:ascii="Cambria Math" w:hAnsi="Cambria Math"/>
              </w:rPr>
            </m:ctrlPr>
          </m:sSubSupPr>
          <m:e>
            <m:r>
              <m:rPr>
                <m:sty m:val="bi"/>
              </m:rPr>
              <w:rPr>
                <w:rFonts w:ascii="Cambria Math" w:hAnsi="Cambria Math"/>
              </w:rPr>
              <m:t>C</m:t>
            </m:r>
          </m:e>
          <m:sub>
            <m:r>
              <m:rPr>
                <m:sty m:val="bi"/>
              </m:rPr>
              <w:rPr>
                <w:rFonts w:ascii="Cambria Math" w:hAnsi="Cambria Math"/>
              </w:rPr>
              <m:t>PDCCH</m:t>
            </m:r>
          </m:sub>
          <m:sup>
            <m:r>
              <m:rPr>
                <m:nor/>
              </m:rPr>
              <w:rPr>
                <w:rFonts w:hint="eastAsia"/>
              </w:rPr>
              <m:t>max</m:t>
            </m:r>
            <m:r>
              <m:rPr>
                <m:sty m:val="bi"/>
              </m:rPr>
              <w:rPr>
                <w:rFonts w:ascii="Cambria Math" w:hAnsi="Cambria Math"/>
              </w:rPr>
              <m:t>,slot,μ</m:t>
            </m:r>
          </m:sup>
        </m:sSubSup>
      </m:oMath>
      <w:r w:rsidRPr="00C1028D">
        <w:rPr>
          <w:rFonts w:hint="eastAsia"/>
        </w:rPr>
        <w:t xml:space="preserve"> for a serving cell supporting multicast reception, where </w:t>
      </w:r>
      <m:oMath>
        <m:sSubSup>
          <m:sSubSupPr>
            <m:ctrlPr>
              <w:rPr>
                <w:rFonts w:ascii="Cambria Math" w:hAnsi="Cambria Math"/>
              </w:rPr>
            </m:ctrlPr>
          </m:sSubSupPr>
          <m:e>
            <m:r>
              <m:rPr>
                <m:sty m:val="bi"/>
              </m:rPr>
              <w:rPr>
                <w:rFonts w:ascii="Cambria Math" w:hAnsi="Cambria Math"/>
              </w:rPr>
              <m:t>M</m:t>
            </m:r>
          </m:e>
          <m:sub>
            <m:r>
              <m:rPr>
                <m:sty m:val="bi"/>
              </m:rPr>
              <w:rPr>
                <w:rFonts w:ascii="Cambria Math" w:hAnsi="Cambria Math"/>
              </w:rPr>
              <m:t>PDCCH</m:t>
            </m:r>
          </m:sub>
          <m:sup>
            <m:r>
              <m:rPr>
                <m:sty m:val="bi"/>
              </m:rPr>
              <w:rPr>
                <w:rFonts w:ascii="Cambria Math" w:hAnsi="Cambria Math"/>
              </w:rPr>
              <m:t>max,slot,μ</m:t>
            </m:r>
          </m:sup>
        </m:sSubSup>
      </m:oMath>
      <w:r w:rsidRPr="00C1028D">
        <w:rPr>
          <w:rFonts w:hint="eastAsia"/>
        </w:rPr>
        <w:t xml:space="preserve"> and </w:t>
      </w:r>
      <m:oMath>
        <m:sSubSup>
          <m:sSubSupPr>
            <m:ctrlPr>
              <w:rPr>
                <w:rFonts w:ascii="Cambria Math" w:hAnsi="Cambria Math"/>
              </w:rPr>
            </m:ctrlPr>
          </m:sSubSupPr>
          <m:e>
            <m:r>
              <m:rPr>
                <m:sty m:val="bi"/>
              </m:rPr>
              <w:rPr>
                <w:rFonts w:ascii="Cambria Math" w:hAnsi="Cambria Math"/>
              </w:rPr>
              <m:t>C</m:t>
            </m:r>
          </m:e>
          <m:sub>
            <m:r>
              <m:rPr>
                <m:sty m:val="bi"/>
              </m:rPr>
              <w:rPr>
                <w:rFonts w:ascii="Cambria Math" w:hAnsi="Cambria Math"/>
              </w:rPr>
              <m:t>PDCCH</m:t>
            </m:r>
          </m:sub>
          <m:sup>
            <m:r>
              <m:rPr>
                <m:sty m:val="bi"/>
              </m:rPr>
              <w:rPr>
                <w:rFonts w:ascii="Cambria Math" w:hAnsi="Cambria Math"/>
              </w:rPr>
              <m:t>max,slot,μ</m:t>
            </m:r>
          </m:sup>
        </m:sSubSup>
      </m:oMath>
      <w:r w:rsidRPr="00C1028D">
        <w:rPr>
          <w:rFonts w:hint="eastAsia"/>
        </w:rPr>
        <w:t xml:space="preserve"> are defined in Table 10.1-2 and Table 10.1-3 in 38.213 </w:t>
      </w:r>
    </w:p>
    <w:p w14:paraId="510182C1" w14:textId="77777777" w:rsidR="00C75D19" w:rsidRPr="00C1028D" w:rsidRDefault="00C75D19" w:rsidP="00C75D19">
      <w:pPr>
        <w:pStyle w:val="11"/>
        <w:numPr>
          <w:ilvl w:val="1"/>
          <w:numId w:val="13"/>
        </w:numPr>
        <w:ind w:leftChars="0"/>
      </w:pPr>
      <w:r w:rsidRPr="00C1028D">
        <w:rPr>
          <w:rFonts w:hint="eastAsia"/>
        </w:rPr>
        <w:t>R is a value reported by the UE as part of MBS related UE capability, regardless of whether UE supports CA capability.</w:t>
      </w:r>
    </w:p>
    <w:p w14:paraId="15BB880F" w14:textId="1F02FDAE" w:rsidR="00C75D19" w:rsidRDefault="00C75D19" w:rsidP="00C75D19">
      <w:pPr>
        <w:pStyle w:val="11"/>
        <w:ind w:firstLine="220"/>
      </w:pPr>
      <w:r>
        <w:rPr>
          <w:rFonts w:hint="eastAsia"/>
        </w:rPr>
        <w:lastRenderedPageBreak/>
        <w:t>Proposal</w:t>
      </w:r>
      <w:r>
        <w:t xml:space="preserve"> </w:t>
      </w:r>
      <w:r w:rsidR="00555B2C">
        <w:t>6</w:t>
      </w:r>
      <w:r>
        <w:rPr>
          <w:rFonts w:hint="eastAsia"/>
        </w:rPr>
        <w:t>: support transmission of multiple TDMed group-common PDSCHs carrying a same TB with selectively different RSs for both broadcast and multicast.</w:t>
      </w:r>
    </w:p>
    <w:p w14:paraId="565F77B2" w14:textId="77777777" w:rsidR="00C75D19" w:rsidRDefault="00C75D19" w:rsidP="00C75D19">
      <w:pPr>
        <w:pStyle w:val="11"/>
        <w:numPr>
          <w:ilvl w:val="1"/>
          <w:numId w:val="13"/>
        </w:numPr>
        <w:ind w:leftChars="0"/>
      </w:pPr>
      <w:r>
        <w:rPr>
          <w:rFonts w:hint="eastAsia"/>
        </w:rPr>
        <w:t xml:space="preserve">Different UE in the group selectively receive same or different PDSCHs among TDMed PDSCHs carrying the TB. </w:t>
      </w:r>
    </w:p>
    <w:p w14:paraId="0989F056" w14:textId="0B3E5F0D" w:rsidR="002B7C48" w:rsidRDefault="002B7C48" w:rsidP="002B7C48">
      <w:pPr>
        <w:pStyle w:val="11"/>
        <w:ind w:firstLine="220"/>
      </w:pPr>
      <w:r>
        <w:rPr>
          <w:rFonts w:hint="eastAsia"/>
        </w:rPr>
        <w:t>Proposal</w:t>
      </w:r>
      <w:r w:rsidR="00821045">
        <w:t xml:space="preserve"> </w:t>
      </w:r>
      <w:r w:rsidR="00555B2C">
        <w:t>7</w:t>
      </w:r>
      <w:r>
        <w:rPr>
          <w:rFonts w:hint="eastAsia"/>
        </w:rPr>
        <w:t>: Multiple TCI states can be configured in PDSCH-config for group common PDSCH for the CFR.</w:t>
      </w:r>
    </w:p>
    <w:p w14:paraId="6DB5F75B" w14:textId="5F45A2C1" w:rsidR="00821045" w:rsidRDefault="00821045" w:rsidP="00821045">
      <w:pPr>
        <w:pStyle w:val="11"/>
        <w:ind w:leftChars="0" w:left="400"/>
      </w:pPr>
      <w:r>
        <w:rPr>
          <w:rFonts w:hint="eastAsia"/>
        </w:rPr>
        <w:t>Proposal</w:t>
      </w:r>
      <w:r>
        <w:t xml:space="preserve"> </w:t>
      </w:r>
      <w:r w:rsidR="00555B2C">
        <w:t>8</w:t>
      </w:r>
      <w:r>
        <w:rPr>
          <w:rFonts w:hint="eastAsia"/>
        </w:rPr>
        <w:t>: From gNB perspective, gNB may configure multiple CORESETs and transmit group common PDCCHs to multiple UEs in a group. The DCI can be repeated on multiple CORESETs with same or different TCI states</w:t>
      </w:r>
    </w:p>
    <w:p w14:paraId="2B8C2989" w14:textId="44D5F7CA" w:rsidR="00821045" w:rsidRPr="0072755F" w:rsidRDefault="00821045" w:rsidP="00821045">
      <w:pPr>
        <w:pStyle w:val="11"/>
        <w:ind w:leftChars="0" w:left="400"/>
        <w:rPr>
          <w:rFonts w:eastAsia="바탕"/>
        </w:rPr>
      </w:pPr>
      <w:r>
        <w:rPr>
          <w:rFonts w:hint="eastAsia"/>
        </w:rPr>
        <w:t>Proposal</w:t>
      </w:r>
      <w:r>
        <w:t xml:space="preserve"> </w:t>
      </w:r>
      <w:r w:rsidR="00555B2C">
        <w:t>9</w:t>
      </w:r>
      <w:r>
        <w:rPr>
          <w:rFonts w:hint="eastAsia"/>
        </w:rPr>
        <w:t>: Multiple TCI states can be configured for a CORESET ID for a Search Space of group common PDCCH by RRC.</w:t>
      </w:r>
    </w:p>
    <w:p w14:paraId="500F5C1D" w14:textId="77777777" w:rsidR="002B7C48" w:rsidRDefault="002B7C48" w:rsidP="002B7C48">
      <w:pPr>
        <w:pStyle w:val="11"/>
        <w:ind w:leftChars="0"/>
        <w:rPr>
          <w:u w:val="single"/>
        </w:rPr>
      </w:pPr>
      <w:r>
        <w:rPr>
          <w:rFonts w:hint="eastAsia"/>
          <w:u w:val="single"/>
        </w:rPr>
        <w:t>HARQ New TX and ReTX</w:t>
      </w:r>
    </w:p>
    <w:p w14:paraId="784D9FC2" w14:textId="2DB642BE" w:rsidR="002B7C48" w:rsidRDefault="002B7C48" w:rsidP="002B7C48">
      <w:pPr>
        <w:pStyle w:val="11"/>
        <w:ind w:leftChars="0" w:left="400"/>
        <w:rPr>
          <w:lang w:val="en-GB"/>
        </w:rPr>
      </w:pPr>
      <w:r>
        <w:rPr>
          <w:rFonts w:hint="eastAsia"/>
          <w:lang w:val="en-GB"/>
        </w:rPr>
        <w:t>Proposal</w:t>
      </w:r>
      <w:r w:rsidR="00811038">
        <w:rPr>
          <w:lang w:val="en-GB"/>
        </w:rPr>
        <w:t xml:space="preserve"> </w:t>
      </w:r>
      <w:r w:rsidR="00C75D19">
        <w:rPr>
          <w:lang w:val="en-GB"/>
        </w:rPr>
        <w:t>1</w:t>
      </w:r>
      <w:r w:rsidR="00555B2C">
        <w:rPr>
          <w:lang w:val="en-GB"/>
        </w:rPr>
        <w:t>0</w:t>
      </w:r>
      <w:r>
        <w:rPr>
          <w:rFonts w:hint="eastAsia"/>
          <w:lang w:val="en-GB"/>
        </w:rPr>
        <w:t>: Upon receiving PTP retransmission of a TB with a HPN, UE expects PTP retransmission of the TB after sending NACK to the TB.</w:t>
      </w:r>
    </w:p>
    <w:p w14:paraId="041C5D93" w14:textId="54F6C81E" w:rsidR="002B7C48" w:rsidRDefault="002B7C48" w:rsidP="002B7C48">
      <w:pPr>
        <w:pStyle w:val="11"/>
        <w:numPr>
          <w:ilvl w:val="1"/>
          <w:numId w:val="13"/>
        </w:numPr>
        <w:ind w:leftChars="0"/>
        <w:rPr>
          <w:lang w:val="en-GB"/>
        </w:rPr>
      </w:pPr>
      <w:r>
        <w:rPr>
          <w:rFonts w:hint="eastAsia"/>
          <w:lang w:val="en-GB"/>
        </w:rPr>
        <w:t>It is up to UE whether to additionally receive retransmission of the same TB on group common PDSCH with the same HPN and non-toggled NDI.</w:t>
      </w:r>
    </w:p>
    <w:p w14:paraId="5C7FCE73" w14:textId="484838F6" w:rsidR="002B7C48" w:rsidRDefault="002B7C48" w:rsidP="002B7C48">
      <w:pPr>
        <w:pStyle w:val="11"/>
        <w:ind w:leftChars="0" w:left="400"/>
        <w:rPr>
          <w:lang w:val="en-GB"/>
        </w:rPr>
      </w:pPr>
      <w:r>
        <w:rPr>
          <w:rFonts w:hint="eastAsia"/>
          <w:lang w:val="en-GB"/>
        </w:rPr>
        <w:t>Proposal</w:t>
      </w:r>
      <w:r w:rsidR="00811038">
        <w:rPr>
          <w:lang w:val="en-GB"/>
        </w:rPr>
        <w:t xml:space="preserve"> </w:t>
      </w:r>
      <w:r w:rsidR="00C75D19">
        <w:rPr>
          <w:lang w:val="en-GB"/>
        </w:rPr>
        <w:t>1</w:t>
      </w:r>
      <w:r w:rsidR="00555B2C">
        <w:rPr>
          <w:lang w:val="en-GB"/>
        </w:rPr>
        <w:t>1</w:t>
      </w:r>
      <w:r>
        <w:rPr>
          <w:rFonts w:hint="eastAsia"/>
          <w:lang w:val="en-GB"/>
        </w:rPr>
        <w:t xml:space="preserve">: After transmitting PTP retransmission with a HPN, it is up to gNB whether group common DCI with the same HPN and a toggled NDI can be transmitted to schedule new TX of group common PDSCH. </w:t>
      </w:r>
    </w:p>
    <w:p w14:paraId="2E1FF3A3" w14:textId="77777777" w:rsidR="002B7C48" w:rsidRDefault="002B7C48" w:rsidP="002B7C48">
      <w:pPr>
        <w:pStyle w:val="11"/>
        <w:numPr>
          <w:ilvl w:val="1"/>
          <w:numId w:val="13"/>
        </w:numPr>
        <w:ind w:leftChars="0"/>
        <w:rPr>
          <w:lang w:val="en-GB"/>
        </w:rPr>
      </w:pPr>
      <w:r>
        <w:rPr>
          <w:rFonts w:hint="eastAsia"/>
          <w:lang w:val="en-GB"/>
        </w:rPr>
        <w:t xml:space="preserve">If new TX has a lower priority than the PTP retransmission, a UE does not receive new TX of group common PDSCH before successfully sending ACK to PTP retransmission. </w:t>
      </w:r>
    </w:p>
    <w:p w14:paraId="1AD2703C" w14:textId="77777777" w:rsidR="002B7C48" w:rsidRDefault="002B7C48" w:rsidP="002B7C48">
      <w:pPr>
        <w:pStyle w:val="11"/>
        <w:numPr>
          <w:ilvl w:val="1"/>
          <w:numId w:val="13"/>
        </w:numPr>
        <w:ind w:leftChars="0"/>
        <w:rPr>
          <w:lang w:val="en-GB"/>
        </w:rPr>
      </w:pPr>
      <w:r>
        <w:rPr>
          <w:rFonts w:hint="eastAsia"/>
          <w:lang w:val="en-GB"/>
        </w:rPr>
        <w:t xml:space="preserve">If new TX has a higher priority than the PTP retransmission, a UE receives new TX of group common PDSCH </w:t>
      </w:r>
      <w:r w:rsidRPr="002B7C48">
        <w:rPr>
          <w:rFonts w:hint="eastAsia"/>
          <w:lang w:val="en-GB"/>
        </w:rPr>
        <w:t xml:space="preserve">even </w:t>
      </w:r>
      <w:r>
        <w:rPr>
          <w:rFonts w:hint="eastAsia"/>
          <w:lang w:val="en-GB"/>
        </w:rPr>
        <w:t>before successfully sending ACK to PTP retransmission.</w:t>
      </w:r>
    </w:p>
    <w:p w14:paraId="1628743B" w14:textId="77777777" w:rsidR="002B7C48" w:rsidRDefault="002B7C48" w:rsidP="002B7C48">
      <w:pPr>
        <w:pStyle w:val="11"/>
        <w:numPr>
          <w:ilvl w:val="1"/>
          <w:numId w:val="13"/>
        </w:numPr>
        <w:ind w:leftChars="0"/>
        <w:rPr>
          <w:lang w:val="en-GB"/>
        </w:rPr>
      </w:pPr>
      <w:r>
        <w:rPr>
          <w:rFonts w:hint="eastAsia"/>
          <w:lang w:val="en-GB"/>
        </w:rPr>
        <w:t>Otherwise (e.g. if new TX has an equal priority with the PTP retransmission), a UE does not receive new TX of group common PDSCH before successfully sending ACK to PTP retransmission.</w:t>
      </w:r>
    </w:p>
    <w:p w14:paraId="28FFCB62" w14:textId="397C5D5B" w:rsidR="002B7C48" w:rsidRDefault="002B7C48" w:rsidP="002B7C48">
      <w:pPr>
        <w:pStyle w:val="11"/>
        <w:ind w:leftChars="0" w:left="400"/>
        <w:rPr>
          <w:lang w:val="en-GB"/>
        </w:rPr>
      </w:pPr>
      <w:r>
        <w:rPr>
          <w:rFonts w:hint="eastAsia"/>
          <w:lang w:val="en-GB"/>
        </w:rPr>
        <w:t>Proposal</w:t>
      </w:r>
      <w:r w:rsidR="00811038">
        <w:rPr>
          <w:lang w:val="en-GB"/>
        </w:rPr>
        <w:t xml:space="preserve"> </w:t>
      </w:r>
      <w:r w:rsidR="00C75D19">
        <w:rPr>
          <w:lang w:val="en-GB"/>
        </w:rPr>
        <w:t>1</w:t>
      </w:r>
      <w:r w:rsidR="00555B2C">
        <w:rPr>
          <w:lang w:val="en-GB"/>
        </w:rPr>
        <w:t>2</w:t>
      </w:r>
      <w:r>
        <w:rPr>
          <w:rFonts w:hint="eastAsia"/>
          <w:lang w:val="en-GB"/>
        </w:rPr>
        <w:t>: After transmitting unicast transmission with a HPN, it is up to gNB whether group common DCI with the same HPN and a toggled NDI can be transmitted to schedule new TX of group common PDSCH.</w:t>
      </w:r>
    </w:p>
    <w:p w14:paraId="782A412B" w14:textId="77777777" w:rsidR="002B7C48" w:rsidRDefault="002B7C48" w:rsidP="002B7C48">
      <w:pPr>
        <w:pStyle w:val="11"/>
        <w:numPr>
          <w:ilvl w:val="1"/>
          <w:numId w:val="13"/>
        </w:numPr>
        <w:ind w:leftChars="0"/>
        <w:rPr>
          <w:lang w:val="en-GB"/>
        </w:rPr>
      </w:pPr>
      <w:r>
        <w:rPr>
          <w:rFonts w:hint="eastAsia"/>
          <w:lang w:val="en-GB"/>
        </w:rPr>
        <w:t xml:space="preserve">If new TX has a lower priority than the unicast transmission, a UE does not receive new TX of group common PDSCH before successfully sending ACK to unicast transmission. </w:t>
      </w:r>
    </w:p>
    <w:p w14:paraId="08131545" w14:textId="77777777" w:rsidR="002B7C48" w:rsidRDefault="002B7C48" w:rsidP="002B7C48">
      <w:pPr>
        <w:pStyle w:val="11"/>
        <w:numPr>
          <w:ilvl w:val="1"/>
          <w:numId w:val="13"/>
        </w:numPr>
        <w:ind w:leftChars="0"/>
        <w:rPr>
          <w:lang w:val="en-GB"/>
        </w:rPr>
      </w:pPr>
      <w:r>
        <w:rPr>
          <w:rFonts w:hint="eastAsia"/>
          <w:lang w:val="en-GB"/>
        </w:rPr>
        <w:lastRenderedPageBreak/>
        <w:t xml:space="preserve">If new TX has a higher priority than the unicast transmission, a UE receives new TX of group common PDSCH </w:t>
      </w:r>
      <w:r w:rsidRPr="002B7C48">
        <w:rPr>
          <w:rFonts w:hint="eastAsia"/>
          <w:lang w:val="en-GB"/>
        </w:rPr>
        <w:t xml:space="preserve">even </w:t>
      </w:r>
      <w:r>
        <w:rPr>
          <w:rFonts w:hint="eastAsia"/>
          <w:lang w:val="en-GB"/>
        </w:rPr>
        <w:t>before successfully sending ACK to unicast transmission.</w:t>
      </w:r>
    </w:p>
    <w:p w14:paraId="5F23BB47" w14:textId="77777777" w:rsidR="002B7C48" w:rsidRDefault="002B7C48" w:rsidP="002B7C48">
      <w:pPr>
        <w:pStyle w:val="11"/>
        <w:numPr>
          <w:ilvl w:val="1"/>
          <w:numId w:val="13"/>
        </w:numPr>
        <w:ind w:leftChars="0"/>
        <w:rPr>
          <w:lang w:val="en-GB"/>
        </w:rPr>
      </w:pPr>
      <w:r>
        <w:rPr>
          <w:rFonts w:hint="eastAsia"/>
          <w:lang w:val="en-GB"/>
        </w:rPr>
        <w:t>Otherwise, a UE does not receive new TX of group common PDSCH before successfully sending ACK to unicast transmission.</w:t>
      </w:r>
    </w:p>
    <w:p w14:paraId="78D46A02" w14:textId="36177629" w:rsidR="002B7C48" w:rsidRDefault="002B7C48" w:rsidP="002B7C48">
      <w:pPr>
        <w:pStyle w:val="11"/>
        <w:ind w:leftChars="0" w:left="400"/>
        <w:rPr>
          <w:lang w:val="en-GB"/>
        </w:rPr>
      </w:pPr>
      <w:r>
        <w:rPr>
          <w:rFonts w:hint="eastAsia"/>
          <w:lang w:val="en-GB"/>
        </w:rPr>
        <w:t>Proposal</w:t>
      </w:r>
      <w:r w:rsidR="00811038">
        <w:rPr>
          <w:lang w:val="en-GB"/>
        </w:rPr>
        <w:t xml:space="preserve"> </w:t>
      </w:r>
      <w:r w:rsidR="00555B2C">
        <w:rPr>
          <w:lang w:val="en-GB"/>
        </w:rPr>
        <w:t>13</w:t>
      </w:r>
      <w:r>
        <w:rPr>
          <w:rFonts w:hint="eastAsia"/>
          <w:lang w:val="en-GB"/>
        </w:rPr>
        <w:t>: After transmitting group common PDCCH/PDSCH with a HPN, it is up to gNB whether UE specific DCI with the same HPN and a toggled NDI can be transmitted to schedule new TX of unicast PDSCH.</w:t>
      </w:r>
    </w:p>
    <w:p w14:paraId="07F3B90E" w14:textId="77777777" w:rsidR="002B7C48" w:rsidRDefault="002B7C48" w:rsidP="002B7C48">
      <w:pPr>
        <w:pStyle w:val="11"/>
        <w:numPr>
          <w:ilvl w:val="1"/>
          <w:numId w:val="13"/>
        </w:numPr>
        <w:ind w:leftChars="0"/>
        <w:rPr>
          <w:lang w:val="en-GB"/>
        </w:rPr>
      </w:pPr>
      <w:r>
        <w:rPr>
          <w:rFonts w:hint="eastAsia"/>
          <w:lang w:val="en-GB"/>
        </w:rPr>
        <w:t xml:space="preserve">If new TX has a lower priority than the group common transmission, a UE does not receive new TX of unicast PDSCH before successfully sending ACK to the group common PDSCH. </w:t>
      </w:r>
    </w:p>
    <w:p w14:paraId="2C0EF7F9" w14:textId="77777777" w:rsidR="002B7C48" w:rsidRDefault="002B7C48" w:rsidP="002B7C48">
      <w:pPr>
        <w:pStyle w:val="11"/>
        <w:numPr>
          <w:ilvl w:val="1"/>
          <w:numId w:val="13"/>
        </w:numPr>
        <w:ind w:leftChars="0"/>
        <w:rPr>
          <w:lang w:val="en-GB"/>
        </w:rPr>
      </w:pPr>
      <w:r>
        <w:rPr>
          <w:rFonts w:hint="eastAsia"/>
          <w:lang w:val="en-GB"/>
        </w:rPr>
        <w:t xml:space="preserve">If new TX has a higher priority than the group common transmission, a UE receives new TX of unicast PDSCH </w:t>
      </w:r>
      <w:r w:rsidRPr="002B7C48">
        <w:rPr>
          <w:rFonts w:hint="eastAsia"/>
          <w:lang w:val="en-GB"/>
        </w:rPr>
        <w:t xml:space="preserve">even </w:t>
      </w:r>
      <w:r>
        <w:rPr>
          <w:rFonts w:hint="eastAsia"/>
          <w:lang w:val="en-GB"/>
        </w:rPr>
        <w:t>before successfully sending ACK to the group common PDSCH.</w:t>
      </w:r>
    </w:p>
    <w:p w14:paraId="554BD389" w14:textId="77777777" w:rsidR="002B7C48" w:rsidRDefault="002B7C48" w:rsidP="002B7C48">
      <w:pPr>
        <w:pStyle w:val="11"/>
        <w:numPr>
          <w:ilvl w:val="1"/>
          <w:numId w:val="13"/>
        </w:numPr>
        <w:ind w:leftChars="0"/>
        <w:rPr>
          <w:lang w:val="en-GB"/>
        </w:rPr>
      </w:pPr>
      <w:r>
        <w:rPr>
          <w:rFonts w:hint="eastAsia"/>
          <w:lang w:val="en-GB"/>
        </w:rPr>
        <w:t xml:space="preserve">Otherwise, a UE receives new TX of unicast PDSCH </w:t>
      </w:r>
      <w:r w:rsidRPr="002B7C48">
        <w:rPr>
          <w:rFonts w:hint="eastAsia"/>
          <w:lang w:val="en-GB"/>
        </w:rPr>
        <w:t xml:space="preserve">even </w:t>
      </w:r>
      <w:r>
        <w:rPr>
          <w:rFonts w:hint="eastAsia"/>
          <w:lang w:val="en-GB"/>
        </w:rPr>
        <w:t>before successfully sending ACK to the group common PDSCH.</w:t>
      </w:r>
    </w:p>
    <w:p w14:paraId="6FADCABE" w14:textId="77777777" w:rsidR="002B7C48" w:rsidRDefault="002B7C48" w:rsidP="002B7C48">
      <w:pPr>
        <w:pStyle w:val="11"/>
        <w:ind w:leftChars="0" w:left="0"/>
        <w:rPr>
          <w:u w:val="single"/>
        </w:rPr>
      </w:pPr>
      <w:r>
        <w:rPr>
          <w:rFonts w:hint="eastAsia"/>
          <w:u w:val="single"/>
        </w:rPr>
        <w:t>Group common SPS</w:t>
      </w:r>
    </w:p>
    <w:p w14:paraId="7947BD8D" w14:textId="186C5D0A" w:rsidR="002B7C48" w:rsidRPr="0082344B" w:rsidRDefault="002B7C48" w:rsidP="002B7C48">
      <w:pPr>
        <w:pStyle w:val="11"/>
        <w:ind w:leftChars="0" w:left="400"/>
      </w:pPr>
      <w:r w:rsidRPr="0082344B">
        <w:rPr>
          <w:rFonts w:hint="eastAsia"/>
        </w:rPr>
        <w:t>Proposal</w:t>
      </w:r>
      <w:r>
        <w:t xml:space="preserve"> </w:t>
      </w:r>
      <w:r w:rsidR="00555B2C">
        <w:t>14</w:t>
      </w:r>
      <w:r w:rsidRPr="0082344B">
        <w:rPr>
          <w:rFonts w:hint="eastAsia"/>
        </w:rPr>
        <w:t xml:space="preserve">: For group common SPS, UE specific confirmation to group common SPS (de-)activation can be supported by PUCCH A/N. </w:t>
      </w:r>
    </w:p>
    <w:p w14:paraId="503FC508" w14:textId="77777777" w:rsidR="002B7C48" w:rsidRPr="0082344B" w:rsidRDefault="002B7C48" w:rsidP="002B7C48">
      <w:pPr>
        <w:pStyle w:val="11"/>
        <w:numPr>
          <w:ilvl w:val="0"/>
          <w:numId w:val="15"/>
        </w:numPr>
        <w:ind w:leftChars="0"/>
      </w:pPr>
      <w:r w:rsidRPr="0082344B">
        <w:rPr>
          <w:rFonts w:hint="eastAsia"/>
        </w:rPr>
        <w:t xml:space="preserve">UE specific PUCCH resource is allocated by DCI indicating SPS (de-)activation. </w:t>
      </w:r>
    </w:p>
    <w:p w14:paraId="397692A8" w14:textId="1CF3BF8D" w:rsidR="002B7C48" w:rsidRDefault="002B7C48" w:rsidP="002B7C48">
      <w:pPr>
        <w:pStyle w:val="11"/>
        <w:ind w:leftChars="0" w:left="400"/>
      </w:pPr>
      <w:r>
        <w:rPr>
          <w:rFonts w:hint="eastAsia"/>
        </w:rPr>
        <w:t>Proposal</w:t>
      </w:r>
      <w:r>
        <w:t xml:space="preserve"> </w:t>
      </w:r>
      <w:r w:rsidR="00555B2C">
        <w:t>15</w:t>
      </w:r>
      <w:r>
        <w:rPr>
          <w:rFonts w:hint="eastAsia"/>
        </w:rPr>
        <w:t>: For group common SPS activation/deactivation to multiple UEs in a group, (de)activation DCI can be repeated on multiple CORESETs with same TCI state or different TCI states.</w:t>
      </w:r>
    </w:p>
    <w:p w14:paraId="14E50D34" w14:textId="2EE881B2" w:rsidR="002B7C48" w:rsidRDefault="002B7C48" w:rsidP="002B7C48">
      <w:pPr>
        <w:pStyle w:val="11"/>
        <w:ind w:leftChars="0" w:left="400"/>
      </w:pPr>
      <w:r>
        <w:rPr>
          <w:rFonts w:hint="eastAsia"/>
        </w:rPr>
        <w:t>Proposal</w:t>
      </w:r>
      <w:r>
        <w:t xml:space="preserve"> </w:t>
      </w:r>
      <w:r w:rsidR="00555B2C">
        <w:t>16</w:t>
      </w:r>
      <w:r>
        <w:rPr>
          <w:rFonts w:hint="eastAsia"/>
        </w:rPr>
        <w:t>: For a UE not confirming SPS activation, gNB can schedule PTP initial transmission of missed TB(s).</w:t>
      </w:r>
    </w:p>
    <w:p w14:paraId="32383306" w14:textId="118BD924" w:rsidR="002B7C48" w:rsidRDefault="002B7C48" w:rsidP="002B7C48">
      <w:pPr>
        <w:pStyle w:val="11"/>
        <w:ind w:leftChars="0" w:left="400"/>
      </w:pPr>
      <w:r>
        <w:rPr>
          <w:rFonts w:hint="eastAsia"/>
        </w:rPr>
        <w:t>Proposal</w:t>
      </w:r>
      <w:r>
        <w:t xml:space="preserve"> </w:t>
      </w:r>
      <w:r w:rsidR="00555B2C">
        <w:t>17</w:t>
      </w:r>
      <w:r>
        <w:rPr>
          <w:rFonts w:hint="eastAsia"/>
        </w:rPr>
        <w:t xml:space="preserve">: After group common SPS activation, all UEs autonomously release the group common SPS right after a pre-determined slot </w:t>
      </w:r>
    </w:p>
    <w:p w14:paraId="310A2A53" w14:textId="77777777" w:rsidR="002B7C48" w:rsidRDefault="002B7C48" w:rsidP="002B7C48">
      <w:pPr>
        <w:pStyle w:val="11"/>
        <w:numPr>
          <w:ilvl w:val="0"/>
          <w:numId w:val="15"/>
        </w:numPr>
        <w:ind w:leftChars="0"/>
      </w:pPr>
      <w:r>
        <w:rPr>
          <w:rFonts w:hint="eastAsia"/>
        </w:rPr>
        <w:t xml:space="preserve">The pre-determined time is determined by RRC and/or DCI. </w:t>
      </w:r>
    </w:p>
    <w:p w14:paraId="3231931B" w14:textId="0F359C04" w:rsidR="002B7C48" w:rsidRDefault="002B7C48" w:rsidP="002B7C48">
      <w:pPr>
        <w:pStyle w:val="11"/>
        <w:ind w:leftChars="0" w:left="400"/>
      </w:pPr>
      <w:r>
        <w:rPr>
          <w:rFonts w:hint="eastAsia"/>
        </w:rPr>
        <w:t>Proposal</w:t>
      </w:r>
      <w:r>
        <w:t xml:space="preserve"> </w:t>
      </w:r>
      <w:r w:rsidR="00555B2C">
        <w:t>18</w:t>
      </w:r>
      <w:r>
        <w:rPr>
          <w:rFonts w:hint="eastAsia"/>
        </w:rPr>
        <w:t xml:space="preserve">: For a group common SPS configuration, UE can be optionally configured with either pdsch-AggregationFactor or TDRA table with repetitionNumber as part of the TDRA table. </w:t>
      </w:r>
    </w:p>
    <w:p w14:paraId="55838927" w14:textId="5481B240" w:rsidR="002B7C48" w:rsidRDefault="002B7C48" w:rsidP="00173B2A">
      <w:pPr>
        <w:pStyle w:val="11"/>
        <w:ind w:leftChars="0" w:left="400"/>
      </w:pPr>
      <w:r>
        <w:rPr>
          <w:rFonts w:hint="eastAsia"/>
        </w:rPr>
        <w:t>Proposal</w:t>
      </w:r>
      <w:r>
        <w:t xml:space="preserve"> </w:t>
      </w:r>
      <w:r w:rsidR="00555B2C">
        <w:t>19</w:t>
      </w:r>
      <w:r>
        <w:rPr>
          <w:rFonts w:hint="eastAsia"/>
        </w:rPr>
        <w:t xml:space="preserve">: Discuss whether different TCI states can be configured for group common SPS received by different UE, e.g. different slots of group common SPS PDSCH repetitions or different SPS configurations can be associated to different TCI states for the same group of UEs. </w:t>
      </w:r>
    </w:p>
    <w:p w14:paraId="18189E0C" w14:textId="2E561D60" w:rsidR="00C75D19" w:rsidRDefault="00555B2C" w:rsidP="00C75D19">
      <w:pPr>
        <w:pStyle w:val="11"/>
        <w:ind w:leftChars="0" w:left="400"/>
      </w:pPr>
      <w:r>
        <w:t>Proposal 20</w:t>
      </w:r>
      <w:r w:rsidR="00C75D19" w:rsidRPr="00C75D19">
        <w:t xml:space="preserve">: UE configured with CA </w:t>
      </w:r>
      <w:r w:rsidR="00C75D19">
        <w:t xml:space="preserve">can </w:t>
      </w:r>
      <w:r w:rsidR="00C75D19" w:rsidRPr="00C75D19">
        <w:t>support reception of multicast transmission depending on UE capability.</w:t>
      </w:r>
    </w:p>
    <w:p w14:paraId="746AC167" w14:textId="439AB94E" w:rsidR="004361D0" w:rsidRPr="00577D1F" w:rsidRDefault="004361D0" w:rsidP="00577D1F">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eastAsia="ko-KR"/>
        </w:rPr>
      </w:pPr>
      <w:r w:rsidRPr="00577D1F">
        <w:rPr>
          <w:rFonts w:ascii="Arial" w:eastAsia="바탕" w:hAnsi="Arial" w:hint="eastAsia"/>
          <w:sz w:val="36"/>
          <w:lang w:eastAsia="ko-KR"/>
        </w:rPr>
        <w:lastRenderedPageBreak/>
        <w:t>Reference</w:t>
      </w:r>
    </w:p>
    <w:p w14:paraId="62B7B34D" w14:textId="3EDEE553" w:rsidR="00262400" w:rsidRPr="007B7EDD" w:rsidRDefault="007B7EDD" w:rsidP="007B7EDD">
      <w:pPr>
        <w:overflowPunct w:val="0"/>
        <w:autoSpaceDE w:val="0"/>
        <w:autoSpaceDN w:val="0"/>
        <w:adjustRightInd w:val="0"/>
        <w:spacing w:before="0" w:line="240" w:lineRule="auto"/>
        <w:ind w:left="0" w:firstLine="220"/>
        <w:jc w:val="left"/>
        <w:textAlignment w:val="baseline"/>
        <w:rPr>
          <w:rFonts w:eastAsia="바탕"/>
          <w:sz w:val="22"/>
          <w:szCs w:val="22"/>
          <w:lang w:eastAsia="ko-KR"/>
        </w:rPr>
      </w:pPr>
      <w:bookmarkStart w:id="2" w:name="_Ref32914645"/>
      <w:bookmarkStart w:id="3" w:name="_Ref37066925"/>
      <w:bookmarkStart w:id="4" w:name="_Ref40384374"/>
      <w:r>
        <w:rPr>
          <w:rFonts w:eastAsia="바탕"/>
          <w:sz w:val="22"/>
          <w:szCs w:val="22"/>
          <w:lang w:eastAsia="ko-KR"/>
        </w:rPr>
        <w:t xml:space="preserve">[1] </w:t>
      </w:r>
      <w:r w:rsidR="0084792A" w:rsidRPr="0084792A">
        <w:rPr>
          <w:rFonts w:eastAsia="바탕"/>
          <w:sz w:val="22"/>
          <w:szCs w:val="22"/>
          <w:lang w:eastAsia="ko-KR"/>
        </w:rPr>
        <w:t>RP-201038</w:t>
      </w:r>
      <w:r w:rsidR="004361D0" w:rsidRPr="007B7EDD">
        <w:rPr>
          <w:rFonts w:eastAsia="바탕"/>
          <w:sz w:val="22"/>
          <w:szCs w:val="22"/>
          <w:lang w:eastAsia="ko-KR"/>
        </w:rPr>
        <w:tab/>
      </w:r>
      <w:r w:rsidR="0084792A" w:rsidRPr="0084792A">
        <w:rPr>
          <w:rFonts w:eastAsia="바탕"/>
          <w:sz w:val="22"/>
          <w:szCs w:val="22"/>
          <w:lang w:eastAsia="ko-KR"/>
        </w:rPr>
        <w:t>WID revision: NR Multicast and Broadcast Services</w:t>
      </w:r>
      <w:r w:rsidR="004361D0" w:rsidRPr="007B7EDD">
        <w:rPr>
          <w:rFonts w:eastAsia="바탕"/>
          <w:sz w:val="22"/>
          <w:szCs w:val="22"/>
          <w:lang w:eastAsia="ko-KR"/>
        </w:rPr>
        <w:t>,</w:t>
      </w:r>
      <w:bookmarkEnd w:id="2"/>
      <w:bookmarkEnd w:id="3"/>
      <w:bookmarkEnd w:id="4"/>
      <w:r w:rsidR="00E06A16">
        <w:rPr>
          <w:rFonts w:eastAsia="바탕"/>
          <w:sz w:val="22"/>
          <w:szCs w:val="22"/>
          <w:lang w:eastAsia="ko-KR"/>
        </w:rPr>
        <w:tab/>
      </w:r>
      <w:r w:rsidR="0084792A" w:rsidRPr="0084792A">
        <w:rPr>
          <w:rFonts w:eastAsia="바탕"/>
          <w:sz w:val="22"/>
          <w:szCs w:val="22"/>
          <w:lang w:eastAsia="ko-KR"/>
        </w:rPr>
        <w:t>Huawei, HiSilicon</w:t>
      </w:r>
    </w:p>
    <w:sectPr w:rsidR="00262400" w:rsidRPr="007B7EDD"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0224F7" w14:textId="77777777" w:rsidR="008361AD" w:rsidRDefault="008361AD" w:rsidP="00CB15B0">
      <w:pPr>
        <w:spacing w:before="0" w:after="0" w:line="240" w:lineRule="auto"/>
      </w:pPr>
      <w:r>
        <w:separator/>
      </w:r>
    </w:p>
  </w:endnote>
  <w:endnote w:type="continuationSeparator" w:id="0">
    <w:p w14:paraId="1936B7E6" w14:textId="77777777" w:rsidR="008361AD" w:rsidRDefault="008361AD"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LG스마트체 Light">
    <w:panose1 w:val="020B0600000101010101"/>
    <w:charset w:val="81"/>
    <w:family w:val="modern"/>
    <w:pitch w:val="variable"/>
    <w:sig w:usb0="00000203"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Arial">
    <w:altName w:val="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DC83B2" w14:textId="77777777" w:rsidR="008361AD" w:rsidRDefault="008361AD" w:rsidP="00CB15B0">
      <w:pPr>
        <w:spacing w:before="0" w:after="0" w:line="240" w:lineRule="auto"/>
      </w:pPr>
      <w:r>
        <w:separator/>
      </w:r>
    </w:p>
  </w:footnote>
  <w:footnote w:type="continuationSeparator" w:id="0">
    <w:p w14:paraId="24A66818" w14:textId="77777777" w:rsidR="008361AD" w:rsidRDefault="008361AD"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34A4CCC"/>
    <w:multiLevelType w:val="hybridMultilevel"/>
    <w:tmpl w:val="CB1A4048"/>
    <w:lvl w:ilvl="0" w:tplc="04090001">
      <w:start w:val="1"/>
      <w:numFmt w:val="bullet"/>
      <w:lvlText w:val=""/>
      <w:lvlJc w:val="left"/>
      <w:pPr>
        <w:ind w:left="1232" w:hanging="400"/>
      </w:pPr>
      <w:rPr>
        <w:rFonts w:ascii="Wingdings" w:hAnsi="Wingdings" w:hint="default"/>
      </w:rPr>
    </w:lvl>
    <w:lvl w:ilvl="1" w:tplc="04090003" w:tentative="1">
      <w:start w:val="1"/>
      <w:numFmt w:val="bullet"/>
      <w:lvlText w:val=""/>
      <w:lvlJc w:val="left"/>
      <w:pPr>
        <w:ind w:left="1632" w:hanging="400"/>
      </w:pPr>
      <w:rPr>
        <w:rFonts w:ascii="Wingdings" w:hAnsi="Wingdings" w:hint="default"/>
      </w:rPr>
    </w:lvl>
    <w:lvl w:ilvl="2" w:tplc="04090005" w:tentative="1">
      <w:start w:val="1"/>
      <w:numFmt w:val="bullet"/>
      <w:lvlText w:val=""/>
      <w:lvlJc w:val="left"/>
      <w:pPr>
        <w:ind w:left="2032" w:hanging="400"/>
      </w:pPr>
      <w:rPr>
        <w:rFonts w:ascii="Wingdings" w:hAnsi="Wingdings" w:hint="default"/>
      </w:rPr>
    </w:lvl>
    <w:lvl w:ilvl="3" w:tplc="04090001" w:tentative="1">
      <w:start w:val="1"/>
      <w:numFmt w:val="bullet"/>
      <w:lvlText w:val=""/>
      <w:lvlJc w:val="left"/>
      <w:pPr>
        <w:ind w:left="2432" w:hanging="400"/>
      </w:pPr>
      <w:rPr>
        <w:rFonts w:ascii="Wingdings" w:hAnsi="Wingdings" w:hint="default"/>
      </w:rPr>
    </w:lvl>
    <w:lvl w:ilvl="4" w:tplc="04090003" w:tentative="1">
      <w:start w:val="1"/>
      <w:numFmt w:val="bullet"/>
      <w:lvlText w:val=""/>
      <w:lvlJc w:val="left"/>
      <w:pPr>
        <w:ind w:left="2832" w:hanging="400"/>
      </w:pPr>
      <w:rPr>
        <w:rFonts w:ascii="Wingdings" w:hAnsi="Wingdings" w:hint="default"/>
      </w:rPr>
    </w:lvl>
    <w:lvl w:ilvl="5" w:tplc="04090005" w:tentative="1">
      <w:start w:val="1"/>
      <w:numFmt w:val="bullet"/>
      <w:lvlText w:val=""/>
      <w:lvlJc w:val="left"/>
      <w:pPr>
        <w:ind w:left="3232" w:hanging="400"/>
      </w:pPr>
      <w:rPr>
        <w:rFonts w:ascii="Wingdings" w:hAnsi="Wingdings" w:hint="default"/>
      </w:rPr>
    </w:lvl>
    <w:lvl w:ilvl="6" w:tplc="04090001" w:tentative="1">
      <w:start w:val="1"/>
      <w:numFmt w:val="bullet"/>
      <w:lvlText w:val=""/>
      <w:lvlJc w:val="left"/>
      <w:pPr>
        <w:ind w:left="3632" w:hanging="400"/>
      </w:pPr>
      <w:rPr>
        <w:rFonts w:ascii="Wingdings" w:hAnsi="Wingdings" w:hint="default"/>
      </w:rPr>
    </w:lvl>
    <w:lvl w:ilvl="7" w:tplc="04090003" w:tentative="1">
      <w:start w:val="1"/>
      <w:numFmt w:val="bullet"/>
      <w:lvlText w:val=""/>
      <w:lvlJc w:val="left"/>
      <w:pPr>
        <w:ind w:left="4032" w:hanging="400"/>
      </w:pPr>
      <w:rPr>
        <w:rFonts w:ascii="Wingdings" w:hAnsi="Wingdings" w:hint="default"/>
      </w:rPr>
    </w:lvl>
    <w:lvl w:ilvl="8" w:tplc="04090005" w:tentative="1">
      <w:start w:val="1"/>
      <w:numFmt w:val="bullet"/>
      <w:lvlText w:val=""/>
      <w:lvlJc w:val="left"/>
      <w:pPr>
        <w:ind w:left="4432" w:hanging="400"/>
      </w:pPr>
      <w:rPr>
        <w:rFonts w:ascii="Wingdings" w:hAnsi="Wingdings" w:hint="default"/>
      </w:rPr>
    </w:lvl>
  </w:abstractNum>
  <w:abstractNum w:abstractNumId="2">
    <w:nsid w:val="07F50184"/>
    <w:multiLevelType w:val="multilevel"/>
    <w:tmpl w:val="07F50184"/>
    <w:lvl w:ilvl="0">
      <w:start w:val="1"/>
      <w:numFmt w:val="bullet"/>
      <w:lvlText w:val=""/>
      <w:lvlJc w:val="left"/>
      <w:pPr>
        <w:ind w:left="220" w:hanging="360"/>
      </w:pPr>
      <w:rPr>
        <w:rFonts w:ascii="Symbol" w:hAnsi="Symbol" w:hint="default"/>
      </w:rPr>
    </w:lvl>
    <w:lvl w:ilvl="1">
      <w:start w:val="1"/>
      <w:numFmt w:val="bullet"/>
      <w:lvlText w:val="o"/>
      <w:lvlJc w:val="left"/>
      <w:pPr>
        <w:ind w:left="940" w:hanging="360"/>
      </w:pPr>
      <w:rPr>
        <w:rFonts w:ascii="Courier New" w:hAnsi="Courier New" w:cs="Courier New" w:hint="default"/>
      </w:rPr>
    </w:lvl>
    <w:lvl w:ilvl="2">
      <w:start w:val="1"/>
      <w:numFmt w:val="bullet"/>
      <w:lvlText w:val=""/>
      <w:lvlJc w:val="left"/>
      <w:pPr>
        <w:ind w:left="1660" w:hanging="360"/>
      </w:pPr>
      <w:rPr>
        <w:rFonts w:ascii="Wingdings" w:hAnsi="Wingdings" w:hint="default"/>
      </w:rPr>
    </w:lvl>
    <w:lvl w:ilvl="3">
      <w:start w:val="1"/>
      <w:numFmt w:val="bullet"/>
      <w:lvlText w:val=""/>
      <w:lvlJc w:val="left"/>
      <w:pPr>
        <w:ind w:left="2380" w:hanging="360"/>
      </w:pPr>
      <w:rPr>
        <w:rFonts w:ascii="Symbol" w:hAnsi="Symbol" w:hint="default"/>
      </w:rPr>
    </w:lvl>
    <w:lvl w:ilvl="4">
      <w:start w:val="1"/>
      <w:numFmt w:val="bullet"/>
      <w:lvlText w:val="o"/>
      <w:lvlJc w:val="left"/>
      <w:pPr>
        <w:ind w:left="3100" w:hanging="360"/>
      </w:pPr>
      <w:rPr>
        <w:rFonts w:ascii="Courier New" w:hAnsi="Courier New" w:cs="Courier New" w:hint="default"/>
      </w:rPr>
    </w:lvl>
    <w:lvl w:ilvl="5">
      <w:start w:val="1"/>
      <w:numFmt w:val="bullet"/>
      <w:lvlText w:val=""/>
      <w:lvlJc w:val="left"/>
      <w:pPr>
        <w:ind w:left="3820" w:hanging="360"/>
      </w:pPr>
      <w:rPr>
        <w:rFonts w:ascii="Wingdings" w:hAnsi="Wingdings" w:hint="default"/>
      </w:rPr>
    </w:lvl>
    <w:lvl w:ilvl="6">
      <w:start w:val="1"/>
      <w:numFmt w:val="bullet"/>
      <w:lvlText w:val=""/>
      <w:lvlJc w:val="left"/>
      <w:pPr>
        <w:ind w:left="4540" w:hanging="360"/>
      </w:pPr>
      <w:rPr>
        <w:rFonts w:ascii="Symbol" w:hAnsi="Symbol" w:hint="default"/>
      </w:rPr>
    </w:lvl>
    <w:lvl w:ilvl="7">
      <w:start w:val="1"/>
      <w:numFmt w:val="bullet"/>
      <w:lvlText w:val="o"/>
      <w:lvlJc w:val="left"/>
      <w:pPr>
        <w:ind w:left="5260" w:hanging="360"/>
      </w:pPr>
      <w:rPr>
        <w:rFonts w:ascii="Courier New" w:hAnsi="Courier New" w:cs="Courier New" w:hint="default"/>
      </w:rPr>
    </w:lvl>
    <w:lvl w:ilvl="8">
      <w:start w:val="1"/>
      <w:numFmt w:val="bullet"/>
      <w:lvlText w:val=""/>
      <w:lvlJc w:val="left"/>
      <w:pPr>
        <w:ind w:left="5980" w:hanging="360"/>
      </w:pPr>
      <w:rPr>
        <w:rFonts w:ascii="Wingdings" w:hAnsi="Wingdings" w:hint="default"/>
      </w:rPr>
    </w:lvl>
  </w:abstractNum>
  <w:abstractNum w:abstractNumId="3">
    <w:nsid w:val="0A494710"/>
    <w:multiLevelType w:val="hybridMultilevel"/>
    <w:tmpl w:val="67F2295C"/>
    <w:lvl w:ilvl="0" w:tplc="29866D6E">
      <w:start w:val="2"/>
      <w:numFmt w:val="bullet"/>
      <w:pStyle w:val="a0"/>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FDB7B7F"/>
    <w:multiLevelType w:val="hybridMultilevel"/>
    <w:tmpl w:val="285828A6"/>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
    <w:nsid w:val="114A6F52"/>
    <w:multiLevelType w:val="hybridMultilevel"/>
    <w:tmpl w:val="660EC84C"/>
    <w:lvl w:ilvl="0" w:tplc="EB166AA2">
      <w:start w:val="7"/>
      <w:numFmt w:val="bullet"/>
      <w:lvlText w:val="-"/>
      <w:lvlJc w:val="left"/>
      <w:pPr>
        <w:ind w:left="572" w:hanging="360"/>
      </w:pPr>
      <w:rPr>
        <w:rFonts w:ascii="Times New Roman" w:eastAsia="맑은 고딕" w:hAnsi="Times New Roman" w:cs="Times New Roman" w:hint="default"/>
      </w:rPr>
    </w:lvl>
    <w:lvl w:ilvl="1" w:tplc="04090003">
      <w:start w:val="1"/>
      <w:numFmt w:val="bullet"/>
      <w:lvlText w:val=""/>
      <w:lvlJc w:val="left"/>
      <w:pPr>
        <w:ind w:left="1012" w:hanging="400"/>
      </w:pPr>
      <w:rPr>
        <w:rFonts w:ascii="Wingdings" w:hAnsi="Wingdings" w:hint="default"/>
      </w:rPr>
    </w:lvl>
    <w:lvl w:ilvl="2" w:tplc="04090005" w:tentative="1">
      <w:start w:val="1"/>
      <w:numFmt w:val="bullet"/>
      <w:lvlText w:val=""/>
      <w:lvlJc w:val="left"/>
      <w:pPr>
        <w:ind w:left="1412" w:hanging="400"/>
      </w:pPr>
      <w:rPr>
        <w:rFonts w:ascii="Wingdings" w:hAnsi="Wingdings" w:hint="default"/>
      </w:rPr>
    </w:lvl>
    <w:lvl w:ilvl="3" w:tplc="04090001" w:tentative="1">
      <w:start w:val="1"/>
      <w:numFmt w:val="bullet"/>
      <w:lvlText w:val=""/>
      <w:lvlJc w:val="left"/>
      <w:pPr>
        <w:ind w:left="1812" w:hanging="400"/>
      </w:pPr>
      <w:rPr>
        <w:rFonts w:ascii="Wingdings" w:hAnsi="Wingdings" w:hint="default"/>
      </w:rPr>
    </w:lvl>
    <w:lvl w:ilvl="4" w:tplc="04090003" w:tentative="1">
      <w:start w:val="1"/>
      <w:numFmt w:val="bullet"/>
      <w:lvlText w:val=""/>
      <w:lvlJc w:val="left"/>
      <w:pPr>
        <w:ind w:left="2212" w:hanging="400"/>
      </w:pPr>
      <w:rPr>
        <w:rFonts w:ascii="Wingdings" w:hAnsi="Wingdings" w:hint="default"/>
      </w:rPr>
    </w:lvl>
    <w:lvl w:ilvl="5" w:tplc="04090005" w:tentative="1">
      <w:start w:val="1"/>
      <w:numFmt w:val="bullet"/>
      <w:lvlText w:val=""/>
      <w:lvlJc w:val="left"/>
      <w:pPr>
        <w:ind w:left="2612" w:hanging="400"/>
      </w:pPr>
      <w:rPr>
        <w:rFonts w:ascii="Wingdings" w:hAnsi="Wingdings" w:hint="default"/>
      </w:rPr>
    </w:lvl>
    <w:lvl w:ilvl="6" w:tplc="04090001" w:tentative="1">
      <w:start w:val="1"/>
      <w:numFmt w:val="bullet"/>
      <w:lvlText w:val=""/>
      <w:lvlJc w:val="left"/>
      <w:pPr>
        <w:ind w:left="3012" w:hanging="400"/>
      </w:pPr>
      <w:rPr>
        <w:rFonts w:ascii="Wingdings" w:hAnsi="Wingdings" w:hint="default"/>
      </w:rPr>
    </w:lvl>
    <w:lvl w:ilvl="7" w:tplc="04090003" w:tentative="1">
      <w:start w:val="1"/>
      <w:numFmt w:val="bullet"/>
      <w:lvlText w:val=""/>
      <w:lvlJc w:val="left"/>
      <w:pPr>
        <w:ind w:left="3412" w:hanging="400"/>
      </w:pPr>
      <w:rPr>
        <w:rFonts w:ascii="Wingdings" w:hAnsi="Wingdings" w:hint="default"/>
      </w:rPr>
    </w:lvl>
    <w:lvl w:ilvl="8" w:tplc="04090005" w:tentative="1">
      <w:start w:val="1"/>
      <w:numFmt w:val="bullet"/>
      <w:lvlText w:val=""/>
      <w:lvlJc w:val="left"/>
      <w:pPr>
        <w:ind w:left="3812" w:hanging="400"/>
      </w:pPr>
      <w:rPr>
        <w:rFonts w:ascii="Wingdings" w:hAnsi="Wingdings" w:hint="default"/>
      </w:rPr>
    </w:lvl>
  </w:abstractNum>
  <w:abstractNum w:abstractNumId="6">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nsid w:val="3AD8226E"/>
    <w:multiLevelType w:val="hybridMultilevel"/>
    <w:tmpl w:val="0F10602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F124E4C"/>
    <w:multiLevelType w:val="hybridMultilevel"/>
    <w:tmpl w:val="1772D1F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492A24EE"/>
    <w:multiLevelType w:val="hybridMultilevel"/>
    <w:tmpl w:val="FD60F34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nsid w:val="49DA662D"/>
    <w:multiLevelType w:val="hybridMultilevel"/>
    <w:tmpl w:val="3AE25470"/>
    <w:lvl w:ilvl="0" w:tplc="04090003">
      <w:start w:val="1"/>
      <w:numFmt w:val="bullet"/>
      <w:lvlText w:val="o"/>
      <w:lvlJc w:val="left"/>
      <w:pPr>
        <w:ind w:left="580" w:hanging="360"/>
      </w:pPr>
      <w:rPr>
        <w:rFonts w:ascii="Courier New" w:hAnsi="Courier New" w:cs="Courier New" w:hint="default"/>
      </w:rPr>
    </w:lvl>
    <w:lvl w:ilvl="1" w:tplc="5C6C2CFC">
      <w:numFmt w:val="bullet"/>
      <w:lvlText w:val="-"/>
      <w:lvlJc w:val="left"/>
      <w:pPr>
        <w:ind w:left="1020" w:hanging="400"/>
      </w:pPr>
      <w:rPr>
        <w:rFonts w:ascii="Times New Roman" w:eastAsia="Times New Roman" w:hAnsi="Times New Roman" w:cs="Times New Roman" w:hint="default"/>
      </w:rPr>
    </w:lvl>
    <w:lvl w:ilvl="2" w:tplc="04090001">
      <w:start w:val="1"/>
      <w:numFmt w:val="bullet"/>
      <w:lvlText w:val=""/>
      <w:lvlJc w:val="left"/>
      <w:pPr>
        <w:ind w:left="1420" w:hanging="400"/>
      </w:pPr>
      <w:rPr>
        <w:rFonts w:ascii="Symbol" w:hAnsi="Symbol"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2">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6263F68"/>
    <w:multiLevelType w:val="hybridMultilevel"/>
    <w:tmpl w:val="20B87E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987" w:hanging="420"/>
      </w:pPr>
      <w:rPr>
        <w:rFonts w:ascii="Courier New" w:hAnsi="Courier New" w:cs="Times New Roman" w:hint="default"/>
      </w:rPr>
    </w:lvl>
    <w:lvl w:ilvl="3" w:tplc="72B4E004">
      <w:numFmt w:val="bullet"/>
      <w:lvlText w:val="•"/>
      <w:lvlJc w:val="left"/>
      <w:pPr>
        <w:ind w:left="1620" w:hanging="360"/>
      </w:pPr>
      <w:rPr>
        <w:rFonts w:ascii="SimSun" w:eastAsia="SimSun" w:hAnsi="SimSun" w:cs="Times New Roma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5F2E2B4F"/>
    <w:multiLevelType w:val="hybridMultilevel"/>
    <w:tmpl w:val="C962696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6">
    <w:nsid w:val="70B40B62"/>
    <w:multiLevelType w:val="hybridMultilevel"/>
    <w:tmpl w:val="B9A206DA"/>
    <w:lvl w:ilvl="0" w:tplc="04090001">
      <w:start w:val="1"/>
      <w:numFmt w:val="bullet"/>
      <w:lvlText w:val=""/>
      <w:lvlJc w:val="left"/>
      <w:pPr>
        <w:ind w:left="800" w:hanging="400"/>
      </w:pPr>
      <w:rPr>
        <w:rFonts w:ascii="Symbol" w:hAnsi="Symbo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5"/>
  </w:num>
  <w:num w:numId="4">
    <w:abstractNumId w:val="3"/>
  </w:num>
  <w:num w:numId="5">
    <w:abstractNumId w:val="11"/>
  </w:num>
  <w:num w:numId="6">
    <w:abstractNumId w:val="16"/>
  </w:num>
  <w:num w:numId="7">
    <w:abstractNumId w:val="8"/>
  </w:num>
  <w:num w:numId="8">
    <w:abstractNumId w:val="12"/>
  </w:num>
  <w:num w:numId="9">
    <w:abstractNumId w:val="3"/>
  </w:num>
  <w:num w:numId="10">
    <w:abstractNumId w:val="17"/>
  </w:num>
  <w:num w:numId="11">
    <w:abstractNumId w:val="5"/>
  </w:num>
  <w:num w:numId="12">
    <w:abstractNumId w:val="13"/>
  </w:num>
  <w:num w:numId="13">
    <w:abstractNumId w:val="9"/>
  </w:num>
  <w:num w:numId="14">
    <w:abstractNumId w:val="1"/>
  </w:num>
  <w:num w:numId="15">
    <w:abstractNumId w:val="10"/>
  </w:num>
  <w:num w:numId="16">
    <w:abstractNumId w:val="2"/>
  </w:num>
  <w:num w:numId="17">
    <w:abstractNumId w:val="14"/>
  </w:num>
  <w:num w:numId="18">
    <w:abstractNumId w:val="4"/>
  </w:num>
  <w:num w:numId="19">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057A"/>
    <w:rsid w:val="00021239"/>
    <w:rsid w:val="0002147A"/>
    <w:rsid w:val="00021A12"/>
    <w:rsid w:val="00021CF8"/>
    <w:rsid w:val="0002220F"/>
    <w:rsid w:val="00022592"/>
    <w:rsid w:val="000227D0"/>
    <w:rsid w:val="000234FA"/>
    <w:rsid w:val="00023686"/>
    <w:rsid w:val="00023B7B"/>
    <w:rsid w:val="00023BB8"/>
    <w:rsid w:val="00024393"/>
    <w:rsid w:val="00024BCF"/>
    <w:rsid w:val="00024DD0"/>
    <w:rsid w:val="000251A9"/>
    <w:rsid w:val="00025352"/>
    <w:rsid w:val="000257EB"/>
    <w:rsid w:val="000258B7"/>
    <w:rsid w:val="00025E27"/>
    <w:rsid w:val="00026A2E"/>
    <w:rsid w:val="00026B5A"/>
    <w:rsid w:val="00026FBC"/>
    <w:rsid w:val="000278C9"/>
    <w:rsid w:val="00027AEA"/>
    <w:rsid w:val="00027D5A"/>
    <w:rsid w:val="00030378"/>
    <w:rsid w:val="00030959"/>
    <w:rsid w:val="00031028"/>
    <w:rsid w:val="00031315"/>
    <w:rsid w:val="00031654"/>
    <w:rsid w:val="00031838"/>
    <w:rsid w:val="00031B83"/>
    <w:rsid w:val="00033221"/>
    <w:rsid w:val="0003348E"/>
    <w:rsid w:val="000339FA"/>
    <w:rsid w:val="00033C66"/>
    <w:rsid w:val="00033CEA"/>
    <w:rsid w:val="00033DB1"/>
    <w:rsid w:val="00034614"/>
    <w:rsid w:val="00034A2A"/>
    <w:rsid w:val="00035534"/>
    <w:rsid w:val="000356A2"/>
    <w:rsid w:val="0003589D"/>
    <w:rsid w:val="000360F0"/>
    <w:rsid w:val="00036430"/>
    <w:rsid w:val="0003644C"/>
    <w:rsid w:val="00036A84"/>
    <w:rsid w:val="00036DA6"/>
    <w:rsid w:val="00037E9F"/>
    <w:rsid w:val="00040738"/>
    <w:rsid w:val="00040A50"/>
    <w:rsid w:val="00040CFC"/>
    <w:rsid w:val="000416C6"/>
    <w:rsid w:val="00041824"/>
    <w:rsid w:val="000418D2"/>
    <w:rsid w:val="00041EDF"/>
    <w:rsid w:val="000422A3"/>
    <w:rsid w:val="00042975"/>
    <w:rsid w:val="00042B86"/>
    <w:rsid w:val="00042E1D"/>
    <w:rsid w:val="00043206"/>
    <w:rsid w:val="000432C4"/>
    <w:rsid w:val="000441B3"/>
    <w:rsid w:val="00044227"/>
    <w:rsid w:val="00044B29"/>
    <w:rsid w:val="00044F89"/>
    <w:rsid w:val="00045194"/>
    <w:rsid w:val="000469AF"/>
    <w:rsid w:val="00046A2B"/>
    <w:rsid w:val="00046DEE"/>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7D9"/>
    <w:rsid w:val="00053E00"/>
    <w:rsid w:val="00054578"/>
    <w:rsid w:val="0005461E"/>
    <w:rsid w:val="00055060"/>
    <w:rsid w:val="00055105"/>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181"/>
    <w:rsid w:val="00062861"/>
    <w:rsid w:val="000628F5"/>
    <w:rsid w:val="00062961"/>
    <w:rsid w:val="0006297D"/>
    <w:rsid w:val="00062A40"/>
    <w:rsid w:val="00062B06"/>
    <w:rsid w:val="00062DC9"/>
    <w:rsid w:val="00062EE8"/>
    <w:rsid w:val="00062FD5"/>
    <w:rsid w:val="00063162"/>
    <w:rsid w:val="00063526"/>
    <w:rsid w:val="0006359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D4F"/>
    <w:rsid w:val="00072E1A"/>
    <w:rsid w:val="00073825"/>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8B7"/>
    <w:rsid w:val="00083A5B"/>
    <w:rsid w:val="00083DB9"/>
    <w:rsid w:val="00083F3B"/>
    <w:rsid w:val="00084BDF"/>
    <w:rsid w:val="00084ECD"/>
    <w:rsid w:val="00085BF9"/>
    <w:rsid w:val="00085DC3"/>
    <w:rsid w:val="000860D8"/>
    <w:rsid w:val="00086515"/>
    <w:rsid w:val="000871B0"/>
    <w:rsid w:val="00087E4E"/>
    <w:rsid w:val="00087EB5"/>
    <w:rsid w:val="000901A2"/>
    <w:rsid w:val="00091077"/>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804"/>
    <w:rsid w:val="000B0E82"/>
    <w:rsid w:val="000B1172"/>
    <w:rsid w:val="000B1255"/>
    <w:rsid w:val="000B1382"/>
    <w:rsid w:val="000B13D9"/>
    <w:rsid w:val="000B1495"/>
    <w:rsid w:val="000B1CC2"/>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8AC"/>
    <w:rsid w:val="000C1F16"/>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948"/>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251"/>
    <w:rsid w:val="000D2338"/>
    <w:rsid w:val="000D2E12"/>
    <w:rsid w:val="000D35FF"/>
    <w:rsid w:val="000D36F8"/>
    <w:rsid w:val="000D370F"/>
    <w:rsid w:val="000D38B5"/>
    <w:rsid w:val="000D41C4"/>
    <w:rsid w:val="000D4785"/>
    <w:rsid w:val="000D48C2"/>
    <w:rsid w:val="000D4A8F"/>
    <w:rsid w:val="000D4DE4"/>
    <w:rsid w:val="000D6201"/>
    <w:rsid w:val="000D622F"/>
    <w:rsid w:val="000D6597"/>
    <w:rsid w:val="000D65F0"/>
    <w:rsid w:val="000D69F6"/>
    <w:rsid w:val="000D6C08"/>
    <w:rsid w:val="000D7D0E"/>
    <w:rsid w:val="000D7D43"/>
    <w:rsid w:val="000D7D88"/>
    <w:rsid w:val="000D7E4D"/>
    <w:rsid w:val="000D7F5F"/>
    <w:rsid w:val="000E052D"/>
    <w:rsid w:val="000E0BCF"/>
    <w:rsid w:val="000E0C80"/>
    <w:rsid w:val="000E0D2B"/>
    <w:rsid w:val="000E113D"/>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3EF"/>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2F8C"/>
    <w:rsid w:val="0010307C"/>
    <w:rsid w:val="00103142"/>
    <w:rsid w:val="00103853"/>
    <w:rsid w:val="001038C9"/>
    <w:rsid w:val="00103E67"/>
    <w:rsid w:val="00103EC3"/>
    <w:rsid w:val="001045D4"/>
    <w:rsid w:val="00104A1C"/>
    <w:rsid w:val="00104A27"/>
    <w:rsid w:val="001053E1"/>
    <w:rsid w:val="001055BE"/>
    <w:rsid w:val="00105722"/>
    <w:rsid w:val="00105E44"/>
    <w:rsid w:val="00105F63"/>
    <w:rsid w:val="001062FE"/>
    <w:rsid w:val="00107005"/>
    <w:rsid w:val="0010783A"/>
    <w:rsid w:val="00107B24"/>
    <w:rsid w:val="00107BDF"/>
    <w:rsid w:val="0011007B"/>
    <w:rsid w:val="00110516"/>
    <w:rsid w:val="00110D35"/>
    <w:rsid w:val="001116AB"/>
    <w:rsid w:val="00111720"/>
    <w:rsid w:val="00111725"/>
    <w:rsid w:val="00111BA9"/>
    <w:rsid w:val="00112306"/>
    <w:rsid w:val="00112938"/>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22A"/>
    <w:rsid w:val="00120625"/>
    <w:rsid w:val="00120BB3"/>
    <w:rsid w:val="00121285"/>
    <w:rsid w:val="00121A7F"/>
    <w:rsid w:val="00121B48"/>
    <w:rsid w:val="00121C28"/>
    <w:rsid w:val="00122010"/>
    <w:rsid w:val="001224F3"/>
    <w:rsid w:val="001229A7"/>
    <w:rsid w:val="00122CFB"/>
    <w:rsid w:val="00122D5B"/>
    <w:rsid w:val="00123915"/>
    <w:rsid w:val="00123957"/>
    <w:rsid w:val="00123C22"/>
    <w:rsid w:val="00124D94"/>
    <w:rsid w:val="00125074"/>
    <w:rsid w:val="001251A9"/>
    <w:rsid w:val="001251D1"/>
    <w:rsid w:val="001253A4"/>
    <w:rsid w:val="00125FB5"/>
    <w:rsid w:val="00126164"/>
    <w:rsid w:val="00126299"/>
    <w:rsid w:val="001262FB"/>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BFE"/>
    <w:rsid w:val="00133D6C"/>
    <w:rsid w:val="00133EA2"/>
    <w:rsid w:val="00134048"/>
    <w:rsid w:val="00134927"/>
    <w:rsid w:val="00134B72"/>
    <w:rsid w:val="00134CEC"/>
    <w:rsid w:val="001357AC"/>
    <w:rsid w:val="00135870"/>
    <w:rsid w:val="00135A56"/>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47E67"/>
    <w:rsid w:val="001501A6"/>
    <w:rsid w:val="00150924"/>
    <w:rsid w:val="00150A42"/>
    <w:rsid w:val="00150D83"/>
    <w:rsid w:val="00150D9F"/>
    <w:rsid w:val="00151353"/>
    <w:rsid w:val="00151401"/>
    <w:rsid w:val="001521A2"/>
    <w:rsid w:val="00152587"/>
    <w:rsid w:val="00152A4D"/>
    <w:rsid w:val="00152C02"/>
    <w:rsid w:val="00152CEA"/>
    <w:rsid w:val="00152DD6"/>
    <w:rsid w:val="00153A53"/>
    <w:rsid w:val="0015457C"/>
    <w:rsid w:val="001546CA"/>
    <w:rsid w:val="001549C0"/>
    <w:rsid w:val="00154DD2"/>
    <w:rsid w:val="00154DF5"/>
    <w:rsid w:val="00155299"/>
    <w:rsid w:val="001555F2"/>
    <w:rsid w:val="001555FB"/>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397"/>
    <w:rsid w:val="001717C0"/>
    <w:rsid w:val="001718D4"/>
    <w:rsid w:val="00171ADD"/>
    <w:rsid w:val="00172AF5"/>
    <w:rsid w:val="00172E35"/>
    <w:rsid w:val="00172E4C"/>
    <w:rsid w:val="001734B7"/>
    <w:rsid w:val="0017390B"/>
    <w:rsid w:val="00173B2A"/>
    <w:rsid w:val="00173E61"/>
    <w:rsid w:val="0017454F"/>
    <w:rsid w:val="001745A9"/>
    <w:rsid w:val="00174BBF"/>
    <w:rsid w:val="00174CC1"/>
    <w:rsid w:val="001754CF"/>
    <w:rsid w:val="00175A35"/>
    <w:rsid w:val="00175ABB"/>
    <w:rsid w:val="00176690"/>
    <w:rsid w:val="00176B3F"/>
    <w:rsid w:val="00177376"/>
    <w:rsid w:val="00177730"/>
    <w:rsid w:val="00177A9A"/>
    <w:rsid w:val="00180186"/>
    <w:rsid w:val="00180816"/>
    <w:rsid w:val="00181460"/>
    <w:rsid w:val="001816C9"/>
    <w:rsid w:val="001819E1"/>
    <w:rsid w:val="00181A0F"/>
    <w:rsid w:val="00181A6D"/>
    <w:rsid w:val="00181CCE"/>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F88"/>
    <w:rsid w:val="0018614F"/>
    <w:rsid w:val="00186216"/>
    <w:rsid w:val="00186252"/>
    <w:rsid w:val="00186A97"/>
    <w:rsid w:val="00187153"/>
    <w:rsid w:val="00187308"/>
    <w:rsid w:val="00187370"/>
    <w:rsid w:val="001875FC"/>
    <w:rsid w:val="001877C8"/>
    <w:rsid w:val="0018794C"/>
    <w:rsid w:val="00187B15"/>
    <w:rsid w:val="0019007D"/>
    <w:rsid w:val="0019008B"/>
    <w:rsid w:val="001902FA"/>
    <w:rsid w:val="0019044C"/>
    <w:rsid w:val="001905F1"/>
    <w:rsid w:val="00190A4B"/>
    <w:rsid w:val="00190AF5"/>
    <w:rsid w:val="00190BB2"/>
    <w:rsid w:val="00190DC1"/>
    <w:rsid w:val="00191131"/>
    <w:rsid w:val="001913B0"/>
    <w:rsid w:val="001913D8"/>
    <w:rsid w:val="0019140C"/>
    <w:rsid w:val="0019265A"/>
    <w:rsid w:val="00192664"/>
    <w:rsid w:val="00192C6F"/>
    <w:rsid w:val="00192CE7"/>
    <w:rsid w:val="001930CA"/>
    <w:rsid w:val="0019314E"/>
    <w:rsid w:val="00193807"/>
    <w:rsid w:val="00193AFE"/>
    <w:rsid w:val="00193E12"/>
    <w:rsid w:val="00193E15"/>
    <w:rsid w:val="00193E95"/>
    <w:rsid w:val="00193ED5"/>
    <w:rsid w:val="0019472C"/>
    <w:rsid w:val="00194B17"/>
    <w:rsid w:val="00194F8B"/>
    <w:rsid w:val="00195147"/>
    <w:rsid w:val="00195514"/>
    <w:rsid w:val="00195895"/>
    <w:rsid w:val="0019599B"/>
    <w:rsid w:val="00195A04"/>
    <w:rsid w:val="00196290"/>
    <w:rsid w:val="001968A5"/>
    <w:rsid w:val="00196B8B"/>
    <w:rsid w:val="001973C7"/>
    <w:rsid w:val="001A0077"/>
    <w:rsid w:val="001A051D"/>
    <w:rsid w:val="001A0D20"/>
    <w:rsid w:val="001A0DF0"/>
    <w:rsid w:val="001A0F28"/>
    <w:rsid w:val="001A1535"/>
    <w:rsid w:val="001A17F2"/>
    <w:rsid w:val="001A19A6"/>
    <w:rsid w:val="001A1BB7"/>
    <w:rsid w:val="001A1FAC"/>
    <w:rsid w:val="001A2397"/>
    <w:rsid w:val="001A25FC"/>
    <w:rsid w:val="001A269B"/>
    <w:rsid w:val="001A29A0"/>
    <w:rsid w:val="001A2F6F"/>
    <w:rsid w:val="001A32B5"/>
    <w:rsid w:val="001A34DE"/>
    <w:rsid w:val="001A38DF"/>
    <w:rsid w:val="001A3A9F"/>
    <w:rsid w:val="001A432B"/>
    <w:rsid w:val="001A4401"/>
    <w:rsid w:val="001A6330"/>
    <w:rsid w:val="001A69ED"/>
    <w:rsid w:val="001A70F0"/>
    <w:rsid w:val="001A73A2"/>
    <w:rsid w:val="001A7A6F"/>
    <w:rsid w:val="001A7E83"/>
    <w:rsid w:val="001B096C"/>
    <w:rsid w:val="001B0E30"/>
    <w:rsid w:val="001B0E41"/>
    <w:rsid w:val="001B1641"/>
    <w:rsid w:val="001B169A"/>
    <w:rsid w:val="001B19E1"/>
    <w:rsid w:val="001B2826"/>
    <w:rsid w:val="001B2C76"/>
    <w:rsid w:val="001B2FFE"/>
    <w:rsid w:val="001B3038"/>
    <w:rsid w:val="001B304A"/>
    <w:rsid w:val="001B3422"/>
    <w:rsid w:val="001B3442"/>
    <w:rsid w:val="001B34A2"/>
    <w:rsid w:val="001B3685"/>
    <w:rsid w:val="001B3CEF"/>
    <w:rsid w:val="001B3F84"/>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1503"/>
    <w:rsid w:val="001C1611"/>
    <w:rsid w:val="001C16E2"/>
    <w:rsid w:val="001C16F8"/>
    <w:rsid w:val="001C1D96"/>
    <w:rsid w:val="001C2538"/>
    <w:rsid w:val="001C2545"/>
    <w:rsid w:val="001C2A2D"/>
    <w:rsid w:val="001C3236"/>
    <w:rsid w:val="001C3D9F"/>
    <w:rsid w:val="001C4160"/>
    <w:rsid w:val="001C4542"/>
    <w:rsid w:val="001C4544"/>
    <w:rsid w:val="001C491F"/>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249"/>
    <w:rsid w:val="001D030F"/>
    <w:rsid w:val="001D0FAB"/>
    <w:rsid w:val="001D1B71"/>
    <w:rsid w:val="001D1BE2"/>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61B"/>
    <w:rsid w:val="001D7870"/>
    <w:rsid w:val="001D7B7B"/>
    <w:rsid w:val="001D7E4C"/>
    <w:rsid w:val="001D7F90"/>
    <w:rsid w:val="001E0171"/>
    <w:rsid w:val="001E0746"/>
    <w:rsid w:val="001E0882"/>
    <w:rsid w:val="001E0A5A"/>
    <w:rsid w:val="001E10D0"/>
    <w:rsid w:val="001E1216"/>
    <w:rsid w:val="001E12DA"/>
    <w:rsid w:val="001E16E9"/>
    <w:rsid w:val="001E1761"/>
    <w:rsid w:val="001E1D1A"/>
    <w:rsid w:val="001E20F0"/>
    <w:rsid w:val="001E2533"/>
    <w:rsid w:val="001E255F"/>
    <w:rsid w:val="001E33C8"/>
    <w:rsid w:val="001E3555"/>
    <w:rsid w:val="001E3944"/>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F1"/>
    <w:rsid w:val="001F0144"/>
    <w:rsid w:val="001F07E2"/>
    <w:rsid w:val="001F08B2"/>
    <w:rsid w:val="001F0A7D"/>
    <w:rsid w:val="001F0D2A"/>
    <w:rsid w:val="001F17F5"/>
    <w:rsid w:val="001F2507"/>
    <w:rsid w:val="001F29D4"/>
    <w:rsid w:val="001F2A5F"/>
    <w:rsid w:val="001F2C1A"/>
    <w:rsid w:val="001F2F9D"/>
    <w:rsid w:val="001F3131"/>
    <w:rsid w:val="001F32A6"/>
    <w:rsid w:val="001F3D64"/>
    <w:rsid w:val="001F3E60"/>
    <w:rsid w:val="001F47D1"/>
    <w:rsid w:val="001F4A19"/>
    <w:rsid w:val="001F4CB1"/>
    <w:rsid w:val="001F4E0A"/>
    <w:rsid w:val="001F4F3C"/>
    <w:rsid w:val="001F5AC7"/>
    <w:rsid w:val="001F6FEB"/>
    <w:rsid w:val="001F7A34"/>
    <w:rsid w:val="001F7CE9"/>
    <w:rsid w:val="001F7E24"/>
    <w:rsid w:val="001F7F8A"/>
    <w:rsid w:val="00200B34"/>
    <w:rsid w:val="00200CC6"/>
    <w:rsid w:val="00201D8D"/>
    <w:rsid w:val="00201DCF"/>
    <w:rsid w:val="00201E4A"/>
    <w:rsid w:val="00202689"/>
    <w:rsid w:val="00202E97"/>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59C"/>
    <w:rsid w:val="0021079C"/>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C47"/>
    <w:rsid w:val="00216CDC"/>
    <w:rsid w:val="00216F54"/>
    <w:rsid w:val="0021719D"/>
    <w:rsid w:val="00217441"/>
    <w:rsid w:val="002177EA"/>
    <w:rsid w:val="002178D9"/>
    <w:rsid w:val="00217932"/>
    <w:rsid w:val="00217A6D"/>
    <w:rsid w:val="00217E7C"/>
    <w:rsid w:val="002210F3"/>
    <w:rsid w:val="00221698"/>
    <w:rsid w:val="002219F3"/>
    <w:rsid w:val="00221C2F"/>
    <w:rsid w:val="00221EF5"/>
    <w:rsid w:val="00222EF8"/>
    <w:rsid w:val="0022306B"/>
    <w:rsid w:val="00223554"/>
    <w:rsid w:val="002235B7"/>
    <w:rsid w:val="002239E4"/>
    <w:rsid w:val="00223F27"/>
    <w:rsid w:val="00224EB7"/>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426"/>
    <w:rsid w:val="00230754"/>
    <w:rsid w:val="00231057"/>
    <w:rsid w:val="002316F4"/>
    <w:rsid w:val="002319A6"/>
    <w:rsid w:val="00231DE9"/>
    <w:rsid w:val="002324A6"/>
    <w:rsid w:val="00232F90"/>
    <w:rsid w:val="00233247"/>
    <w:rsid w:val="00233BB6"/>
    <w:rsid w:val="00233F78"/>
    <w:rsid w:val="0023440B"/>
    <w:rsid w:val="002347E6"/>
    <w:rsid w:val="002352DD"/>
    <w:rsid w:val="00235412"/>
    <w:rsid w:val="00235810"/>
    <w:rsid w:val="0023595C"/>
    <w:rsid w:val="002365D6"/>
    <w:rsid w:val="00236BAD"/>
    <w:rsid w:val="002370CB"/>
    <w:rsid w:val="00237C37"/>
    <w:rsid w:val="00237CC1"/>
    <w:rsid w:val="00237F32"/>
    <w:rsid w:val="00237F34"/>
    <w:rsid w:val="0024083D"/>
    <w:rsid w:val="002410B3"/>
    <w:rsid w:val="002413C5"/>
    <w:rsid w:val="00241B33"/>
    <w:rsid w:val="0024274C"/>
    <w:rsid w:val="00242A24"/>
    <w:rsid w:val="00242B95"/>
    <w:rsid w:val="0024402E"/>
    <w:rsid w:val="00244212"/>
    <w:rsid w:val="00244C45"/>
    <w:rsid w:val="00244DBF"/>
    <w:rsid w:val="0024580F"/>
    <w:rsid w:val="002458CF"/>
    <w:rsid w:val="00245B68"/>
    <w:rsid w:val="00245BC3"/>
    <w:rsid w:val="00245D8B"/>
    <w:rsid w:val="002465E6"/>
    <w:rsid w:val="00246799"/>
    <w:rsid w:val="0024702A"/>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3FA4"/>
    <w:rsid w:val="00254501"/>
    <w:rsid w:val="00254745"/>
    <w:rsid w:val="002547A3"/>
    <w:rsid w:val="00254E08"/>
    <w:rsid w:val="00255A9F"/>
    <w:rsid w:val="002560AD"/>
    <w:rsid w:val="002562C4"/>
    <w:rsid w:val="0025650A"/>
    <w:rsid w:val="0025675B"/>
    <w:rsid w:val="002573BB"/>
    <w:rsid w:val="00257486"/>
    <w:rsid w:val="00257AE5"/>
    <w:rsid w:val="00257C36"/>
    <w:rsid w:val="00260406"/>
    <w:rsid w:val="00260DDE"/>
    <w:rsid w:val="00261318"/>
    <w:rsid w:val="0026149C"/>
    <w:rsid w:val="00261977"/>
    <w:rsid w:val="002619C4"/>
    <w:rsid w:val="00261FEC"/>
    <w:rsid w:val="00262368"/>
    <w:rsid w:val="00262400"/>
    <w:rsid w:val="00262B2B"/>
    <w:rsid w:val="002630E8"/>
    <w:rsid w:val="00263130"/>
    <w:rsid w:val="00263F98"/>
    <w:rsid w:val="0026429C"/>
    <w:rsid w:val="0026433C"/>
    <w:rsid w:val="00264C41"/>
    <w:rsid w:val="00264FDE"/>
    <w:rsid w:val="00264FFE"/>
    <w:rsid w:val="00265215"/>
    <w:rsid w:val="0026527F"/>
    <w:rsid w:val="002654F3"/>
    <w:rsid w:val="00265709"/>
    <w:rsid w:val="00265AE9"/>
    <w:rsid w:val="002665A3"/>
    <w:rsid w:val="00266880"/>
    <w:rsid w:val="00266B17"/>
    <w:rsid w:val="00266D10"/>
    <w:rsid w:val="00266E16"/>
    <w:rsid w:val="002674F1"/>
    <w:rsid w:val="002676D4"/>
    <w:rsid w:val="002677D1"/>
    <w:rsid w:val="00267D6C"/>
    <w:rsid w:val="002706C6"/>
    <w:rsid w:val="00270EF9"/>
    <w:rsid w:val="00271104"/>
    <w:rsid w:val="002717CF"/>
    <w:rsid w:val="00271F85"/>
    <w:rsid w:val="0027224D"/>
    <w:rsid w:val="00272632"/>
    <w:rsid w:val="0027491D"/>
    <w:rsid w:val="002749B8"/>
    <w:rsid w:val="00277BBC"/>
    <w:rsid w:val="002801C7"/>
    <w:rsid w:val="002803CD"/>
    <w:rsid w:val="0028095C"/>
    <w:rsid w:val="002809AB"/>
    <w:rsid w:val="00280EFB"/>
    <w:rsid w:val="0028102B"/>
    <w:rsid w:val="002818CA"/>
    <w:rsid w:val="00281A1C"/>
    <w:rsid w:val="002829C5"/>
    <w:rsid w:val="00282FC3"/>
    <w:rsid w:val="00283163"/>
    <w:rsid w:val="0028352A"/>
    <w:rsid w:val="00283994"/>
    <w:rsid w:val="00283A1D"/>
    <w:rsid w:val="00283B44"/>
    <w:rsid w:val="0028419E"/>
    <w:rsid w:val="002842AA"/>
    <w:rsid w:val="00284EAA"/>
    <w:rsid w:val="00284F99"/>
    <w:rsid w:val="00285AAB"/>
    <w:rsid w:val="00285E58"/>
    <w:rsid w:val="00286438"/>
    <w:rsid w:val="0028708E"/>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C74"/>
    <w:rsid w:val="00294D6D"/>
    <w:rsid w:val="002955E1"/>
    <w:rsid w:val="00295624"/>
    <w:rsid w:val="00295898"/>
    <w:rsid w:val="002966CC"/>
    <w:rsid w:val="00296D4B"/>
    <w:rsid w:val="002971E5"/>
    <w:rsid w:val="002A0CDD"/>
    <w:rsid w:val="002A18D0"/>
    <w:rsid w:val="002A2018"/>
    <w:rsid w:val="002A2038"/>
    <w:rsid w:val="002A2AE5"/>
    <w:rsid w:val="002A2D36"/>
    <w:rsid w:val="002A3F1F"/>
    <w:rsid w:val="002A42F5"/>
    <w:rsid w:val="002A4A3A"/>
    <w:rsid w:val="002A4EDC"/>
    <w:rsid w:val="002A5179"/>
    <w:rsid w:val="002A5452"/>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49"/>
    <w:rsid w:val="002B3EC3"/>
    <w:rsid w:val="002B4255"/>
    <w:rsid w:val="002B4C66"/>
    <w:rsid w:val="002B51CB"/>
    <w:rsid w:val="002B5613"/>
    <w:rsid w:val="002B5F2B"/>
    <w:rsid w:val="002B6381"/>
    <w:rsid w:val="002B67C5"/>
    <w:rsid w:val="002B6D9D"/>
    <w:rsid w:val="002B7083"/>
    <w:rsid w:val="002B78F7"/>
    <w:rsid w:val="002B7C48"/>
    <w:rsid w:val="002C05A0"/>
    <w:rsid w:val="002C09D7"/>
    <w:rsid w:val="002C0B29"/>
    <w:rsid w:val="002C0B68"/>
    <w:rsid w:val="002C0E3A"/>
    <w:rsid w:val="002C12E5"/>
    <w:rsid w:val="002C1633"/>
    <w:rsid w:val="002C1667"/>
    <w:rsid w:val="002C1734"/>
    <w:rsid w:val="002C1A24"/>
    <w:rsid w:val="002C2658"/>
    <w:rsid w:val="002C27F9"/>
    <w:rsid w:val="002C2BE8"/>
    <w:rsid w:val="002C2C32"/>
    <w:rsid w:val="002C31E7"/>
    <w:rsid w:val="002C35C5"/>
    <w:rsid w:val="002C3618"/>
    <w:rsid w:val="002C36D2"/>
    <w:rsid w:val="002C38A7"/>
    <w:rsid w:val="002C38BE"/>
    <w:rsid w:val="002C3D3F"/>
    <w:rsid w:val="002C4683"/>
    <w:rsid w:val="002C4D31"/>
    <w:rsid w:val="002C5578"/>
    <w:rsid w:val="002C58BF"/>
    <w:rsid w:val="002C5935"/>
    <w:rsid w:val="002C5BB7"/>
    <w:rsid w:val="002C5BD3"/>
    <w:rsid w:val="002C66BD"/>
    <w:rsid w:val="002C69CB"/>
    <w:rsid w:val="002C6B9F"/>
    <w:rsid w:val="002C6DD9"/>
    <w:rsid w:val="002C7487"/>
    <w:rsid w:val="002C7910"/>
    <w:rsid w:val="002C7D39"/>
    <w:rsid w:val="002C7EF3"/>
    <w:rsid w:val="002D0266"/>
    <w:rsid w:val="002D07C6"/>
    <w:rsid w:val="002D0E57"/>
    <w:rsid w:val="002D0E7B"/>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A0C"/>
    <w:rsid w:val="002D6DFF"/>
    <w:rsid w:val="002D7AE1"/>
    <w:rsid w:val="002D7BB7"/>
    <w:rsid w:val="002D7CA3"/>
    <w:rsid w:val="002E03AF"/>
    <w:rsid w:val="002E0B11"/>
    <w:rsid w:val="002E0BC1"/>
    <w:rsid w:val="002E1396"/>
    <w:rsid w:val="002E220D"/>
    <w:rsid w:val="002E244F"/>
    <w:rsid w:val="002E2665"/>
    <w:rsid w:val="002E2B12"/>
    <w:rsid w:val="002E2B5C"/>
    <w:rsid w:val="002E2FC0"/>
    <w:rsid w:val="002E3296"/>
    <w:rsid w:val="002E3AE2"/>
    <w:rsid w:val="002E3F11"/>
    <w:rsid w:val="002E421E"/>
    <w:rsid w:val="002E46A0"/>
    <w:rsid w:val="002E5701"/>
    <w:rsid w:val="002E62A0"/>
    <w:rsid w:val="002E62EF"/>
    <w:rsid w:val="002E6369"/>
    <w:rsid w:val="002E6479"/>
    <w:rsid w:val="002E6FD2"/>
    <w:rsid w:val="002E72A1"/>
    <w:rsid w:val="002F0AC4"/>
    <w:rsid w:val="002F0EDC"/>
    <w:rsid w:val="002F0F27"/>
    <w:rsid w:val="002F0FD9"/>
    <w:rsid w:val="002F1034"/>
    <w:rsid w:val="002F1078"/>
    <w:rsid w:val="002F1299"/>
    <w:rsid w:val="002F1327"/>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60E"/>
    <w:rsid w:val="003066F3"/>
    <w:rsid w:val="00306B82"/>
    <w:rsid w:val="00307024"/>
    <w:rsid w:val="00307037"/>
    <w:rsid w:val="003071B8"/>
    <w:rsid w:val="0030754C"/>
    <w:rsid w:val="00307C57"/>
    <w:rsid w:val="00310089"/>
    <w:rsid w:val="00310214"/>
    <w:rsid w:val="0031041E"/>
    <w:rsid w:val="0031088F"/>
    <w:rsid w:val="00310C43"/>
    <w:rsid w:val="0031181F"/>
    <w:rsid w:val="00312045"/>
    <w:rsid w:val="00312873"/>
    <w:rsid w:val="00312A66"/>
    <w:rsid w:val="00312CA4"/>
    <w:rsid w:val="00312F28"/>
    <w:rsid w:val="00313A71"/>
    <w:rsid w:val="00314B2B"/>
    <w:rsid w:val="003150C6"/>
    <w:rsid w:val="00315A36"/>
    <w:rsid w:val="00315A5A"/>
    <w:rsid w:val="00315DD7"/>
    <w:rsid w:val="003163F6"/>
    <w:rsid w:val="003164B2"/>
    <w:rsid w:val="00316589"/>
    <w:rsid w:val="00316B58"/>
    <w:rsid w:val="00316E84"/>
    <w:rsid w:val="003176A6"/>
    <w:rsid w:val="00317B5E"/>
    <w:rsid w:val="00320045"/>
    <w:rsid w:val="00320171"/>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F67"/>
    <w:rsid w:val="00323F9D"/>
    <w:rsid w:val="0032442C"/>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937"/>
    <w:rsid w:val="003330FC"/>
    <w:rsid w:val="00333E21"/>
    <w:rsid w:val="003342BB"/>
    <w:rsid w:val="0033431E"/>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F20"/>
    <w:rsid w:val="00341404"/>
    <w:rsid w:val="00341AF7"/>
    <w:rsid w:val="00341D98"/>
    <w:rsid w:val="003421E1"/>
    <w:rsid w:val="00343634"/>
    <w:rsid w:val="0034389D"/>
    <w:rsid w:val="0034482A"/>
    <w:rsid w:val="00344B16"/>
    <w:rsid w:val="00344DDC"/>
    <w:rsid w:val="00345DC1"/>
    <w:rsid w:val="00345EF4"/>
    <w:rsid w:val="00345EFB"/>
    <w:rsid w:val="003460EA"/>
    <w:rsid w:val="00346784"/>
    <w:rsid w:val="00346B4F"/>
    <w:rsid w:val="0034730D"/>
    <w:rsid w:val="003476DA"/>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4"/>
    <w:rsid w:val="00357769"/>
    <w:rsid w:val="003578AA"/>
    <w:rsid w:val="00357DB1"/>
    <w:rsid w:val="00360174"/>
    <w:rsid w:val="0036046D"/>
    <w:rsid w:val="003605B2"/>
    <w:rsid w:val="00360C3B"/>
    <w:rsid w:val="003610A8"/>
    <w:rsid w:val="00361803"/>
    <w:rsid w:val="003619BB"/>
    <w:rsid w:val="00361CC9"/>
    <w:rsid w:val="0036273A"/>
    <w:rsid w:val="003627AF"/>
    <w:rsid w:val="00363272"/>
    <w:rsid w:val="003636A6"/>
    <w:rsid w:val="00363B7A"/>
    <w:rsid w:val="00363CAE"/>
    <w:rsid w:val="00363CBE"/>
    <w:rsid w:val="00363F3E"/>
    <w:rsid w:val="0036497F"/>
    <w:rsid w:val="00364983"/>
    <w:rsid w:val="00364B19"/>
    <w:rsid w:val="00365163"/>
    <w:rsid w:val="00365379"/>
    <w:rsid w:val="0036565A"/>
    <w:rsid w:val="0036577D"/>
    <w:rsid w:val="003659FD"/>
    <w:rsid w:val="00365CD4"/>
    <w:rsid w:val="00365FE0"/>
    <w:rsid w:val="00366097"/>
    <w:rsid w:val="00366144"/>
    <w:rsid w:val="00366376"/>
    <w:rsid w:val="00366EEA"/>
    <w:rsid w:val="003678D3"/>
    <w:rsid w:val="00367CD5"/>
    <w:rsid w:val="003706AE"/>
    <w:rsid w:val="00371283"/>
    <w:rsid w:val="00373473"/>
    <w:rsid w:val="003738F6"/>
    <w:rsid w:val="00373D9D"/>
    <w:rsid w:val="00374349"/>
    <w:rsid w:val="003744C8"/>
    <w:rsid w:val="00374785"/>
    <w:rsid w:val="00374B7A"/>
    <w:rsid w:val="00374F7E"/>
    <w:rsid w:val="00375047"/>
    <w:rsid w:val="003751B0"/>
    <w:rsid w:val="00375687"/>
    <w:rsid w:val="0037626A"/>
    <w:rsid w:val="0037644E"/>
    <w:rsid w:val="003768BB"/>
    <w:rsid w:val="00376A3C"/>
    <w:rsid w:val="00376B84"/>
    <w:rsid w:val="00376DBA"/>
    <w:rsid w:val="0037705B"/>
    <w:rsid w:val="003773FD"/>
    <w:rsid w:val="003775BD"/>
    <w:rsid w:val="00377FC8"/>
    <w:rsid w:val="0038086E"/>
    <w:rsid w:val="00380A09"/>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1ED"/>
    <w:rsid w:val="003852C5"/>
    <w:rsid w:val="00385756"/>
    <w:rsid w:val="00385D92"/>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2FCE"/>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97EAE"/>
    <w:rsid w:val="003A03E6"/>
    <w:rsid w:val="003A055E"/>
    <w:rsid w:val="003A06F3"/>
    <w:rsid w:val="003A0ACF"/>
    <w:rsid w:val="003A0C35"/>
    <w:rsid w:val="003A0D60"/>
    <w:rsid w:val="003A108B"/>
    <w:rsid w:val="003A11B7"/>
    <w:rsid w:val="003A1673"/>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6212"/>
    <w:rsid w:val="003A632D"/>
    <w:rsid w:val="003A664B"/>
    <w:rsid w:val="003A7212"/>
    <w:rsid w:val="003A7358"/>
    <w:rsid w:val="003A7546"/>
    <w:rsid w:val="003A785C"/>
    <w:rsid w:val="003A7862"/>
    <w:rsid w:val="003A7D94"/>
    <w:rsid w:val="003B0697"/>
    <w:rsid w:val="003B16C4"/>
    <w:rsid w:val="003B172D"/>
    <w:rsid w:val="003B17BE"/>
    <w:rsid w:val="003B1DC2"/>
    <w:rsid w:val="003B29FC"/>
    <w:rsid w:val="003B2F2A"/>
    <w:rsid w:val="003B341B"/>
    <w:rsid w:val="003B39F7"/>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7F"/>
    <w:rsid w:val="003D36FD"/>
    <w:rsid w:val="003D38C9"/>
    <w:rsid w:val="003D3B08"/>
    <w:rsid w:val="003D3B93"/>
    <w:rsid w:val="003D3DEC"/>
    <w:rsid w:val="003D407B"/>
    <w:rsid w:val="003D5A06"/>
    <w:rsid w:val="003D5C92"/>
    <w:rsid w:val="003D5D2D"/>
    <w:rsid w:val="003D60E4"/>
    <w:rsid w:val="003D6F7E"/>
    <w:rsid w:val="003D7D19"/>
    <w:rsid w:val="003D7F5C"/>
    <w:rsid w:val="003E0943"/>
    <w:rsid w:val="003E1331"/>
    <w:rsid w:val="003E1396"/>
    <w:rsid w:val="003E155F"/>
    <w:rsid w:val="003E18F8"/>
    <w:rsid w:val="003E1A40"/>
    <w:rsid w:val="003E27FF"/>
    <w:rsid w:val="003E2986"/>
    <w:rsid w:val="003E2AFD"/>
    <w:rsid w:val="003E2B6D"/>
    <w:rsid w:val="003E302E"/>
    <w:rsid w:val="003E3575"/>
    <w:rsid w:val="003E3B30"/>
    <w:rsid w:val="003E3F71"/>
    <w:rsid w:val="003E413B"/>
    <w:rsid w:val="003E41D5"/>
    <w:rsid w:val="003E4442"/>
    <w:rsid w:val="003E4567"/>
    <w:rsid w:val="003E4ACF"/>
    <w:rsid w:val="003E50E6"/>
    <w:rsid w:val="003E516D"/>
    <w:rsid w:val="003E6221"/>
    <w:rsid w:val="003E6364"/>
    <w:rsid w:val="003E66B9"/>
    <w:rsid w:val="003E7409"/>
    <w:rsid w:val="003E765A"/>
    <w:rsid w:val="003E7A87"/>
    <w:rsid w:val="003E7BFA"/>
    <w:rsid w:val="003E7F41"/>
    <w:rsid w:val="003F0320"/>
    <w:rsid w:val="003F0E05"/>
    <w:rsid w:val="003F14A7"/>
    <w:rsid w:val="003F20D5"/>
    <w:rsid w:val="003F23DA"/>
    <w:rsid w:val="003F2EA3"/>
    <w:rsid w:val="003F33F9"/>
    <w:rsid w:val="003F3795"/>
    <w:rsid w:val="003F3A97"/>
    <w:rsid w:val="003F3B80"/>
    <w:rsid w:val="003F4064"/>
    <w:rsid w:val="003F4111"/>
    <w:rsid w:val="003F46BB"/>
    <w:rsid w:val="003F49A2"/>
    <w:rsid w:val="003F4E28"/>
    <w:rsid w:val="003F504B"/>
    <w:rsid w:val="003F5E93"/>
    <w:rsid w:val="003F6320"/>
    <w:rsid w:val="003F68D0"/>
    <w:rsid w:val="003F6ABC"/>
    <w:rsid w:val="003F7882"/>
    <w:rsid w:val="003F7887"/>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18C"/>
    <w:rsid w:val="00404F1F"/>
    <w:rsid w:val="004051F8"/>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44A"/>
    <w:rsid w:val="004105CD"/>
    <w:rsid w:val="004107A8"/>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B34"/>
    <w:rsid w:val="00421EAF"/>
    <w:rsid w:val="004220AF"/>
    <w:rsid w:val="0042290D"/>
    <w:rsid w:val="00423227"/>
    <w:rsid w:val="004234DA"/>
    <w:rsid w:val="00423565"/>
    <w:rsid w:val="004236E7"/>
    <w:rsid w:val="00423AF6"/>
    <w:rsid w:val="00423C0D"/>
    <w:rsid w:val="00423F0B"/>
    <w:rsid w:val="004259C3"/>
    <w:rsid w:val="00425A2B"/>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959"/>
    <w:rsid w:val="00455204"/>
    <w:rsid w:val="00455285"/>
    <w:rsid w:val="004554A1"/>
    <w:rsid w:val="00455864"/>
    <w:rsid w:val="00455DC9"/>
    <w:rsid w:val="00455DD8"/>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08A"/>
    <w:rsid w:val="004723E8"/>
    <w:rsid w:val="004727CD"/>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76F54"/>
    <w:rsid w:val="00480513"/>
    <w:rsid w:val="00480541"/>
    <w:rsid w:val="00480B92"/>
    <w:rsid w:val="00480C89"/>
    <w:rsid w:val="00480CCF"/>
    <w:rsid w:val="00480E68"/>
    <w:rsid w:val="00480E6A"/>
    <w:rsid w:val="004813F9"/>
    <w:rsid w:val="00481917"/>
    <w:rsid w:val="00481E46"/>
    <w:rsid w:val="004823CE"/>
    <w:rsid w:val="00482685"/>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D0F"/>
    <w:rsid w:val="004940E8"/>
    <w:rsid w:val="00494A32"/>
    <w:rsid w:val="00494B0A"/>
    <w:rsid w:val="00494B20"/>
    <w:rsid w:val="00494C30"/>
    <w:rsid w:val="00495ABC"/>
    <w:rsid w:val="00495AE3"/>
    <w:rsid w:val="00497012"/>
    <w:rsid w:val="004971FA"/>
    <w:rsid w:val="0049735B"/>
    <w:rsid w:val="004975A5"/>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AD3"/>
    <w:rsid w:val="004B0C82"/>
    <w:rsid w:val="004B0E38"/>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2636"/>
    <w:rsid w:val="004C2741"/>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CF7"/>
    <w:rsid w:val="004D4D25"/>
    <w:rsid w:val="004D51D3"/>
    <w:rsid w:val="004D5746"/>
    <w:rsid w:val="004D5DEE"/>
    <w:rsid w:val="004D6349"/>
    <w:rsid w:val="004D63A8"/>
    <w:rsid w:val="004D656A"/>
    <w:rsid w:val="004D657F"/>
    <w:rsid w:val="004D722C"/>
    <w:rsid w:val="004D7398"/>
    <w:rsid w:val="004D73B5"/>
    <w:rsid w:val="004D75C2"/>
    <w:rsid w:val="004E05DD"/>
    <w:rsid w:val="004E0F81"/>
    <w:rsid w:val="004E1196"/>
    <w:rsid w:val="004E1372"/>
    <w:rsid w:val="004E1891"/>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56E5"/>
    <w:rsid w:val="00506077"/>
    <w:rsid w:val="00506741"/>
    <w:rsid w:val="00506C41"/>
    <w:rsid w:val="00506D10"/>
    <w:rsid w:val="0050753C"/>
    <w:rsid w:val="005079F4"/>
    <w:rsid w:val="00507A19"/>
    <w:rsid w:val="005101FA"/>
    <w:rsid w:val="0051028B"/>
    <w:rsid w:val="00510730"/>
    <w:rsid w:val="00510B28"/>
    <w:rsid w:val="00510B99"/>
    <w:rsid w:val="00511516"/>
    <w:rsid w:val="00511969"/>
    <w:rsid w:val="00511BAB"/>
    <w:rsid w:val="00511DE0"/>
    <w:rsid w:val="005121D0"/>
    <w:rsid w:val="0051273E"/>
    <w:rsid w:val="00513A9A"/>
    <w:rsid w:val="00513E1D"/>
    <w:rsid w:val="005141AF"/>
    <w:rsid w:val="0051451D"/>
    <w:rsid w:val="00515217"/>
    <w:rsid w:val="00515419"/>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2250"/>
    <w:rsid w:val="00532A50"/>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77"/>
    <w:rsid w:val="005377C9"/>
    <w:rsid w:val="0053783B"/>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BD0"/>
    <w:rsid w:val="00545D30"/>
    <w:rsid w:val="00546C9C"/>
    <w:rsid w:val="005472EE"/>
    <w:rsid w:val="005473DD"/>
    <w:rsid w:val="00547554"/>
    <w:rsid w:val="00547B12"/>
    <w:rsid w:val="00550A2F"/>
    <w:rsid w:val="00550FB7"/>
    <w:rsid w:val="005513A4"/>
    <w:rsid w:val="00551741"/>
    <w:rsid w:val="00551990"/>
    <w:rsid w:val="00551AF0"/>
    <w:rsid w:val="00551E2C"/>
    <w:rsid w:val="00552690"/>
    <w:rsid w:val="005526CF"/>
    <w:rsid w:val="00552AC7"/>
    <w:rsid w:val="00552D19"/>
    <w:rsid w:val="0055303C"/>
    <w:rsid w:val="00553248"/>
    <w:rsid w:val="0055336B"/>
    <w:rsid w:val="0055385E"/>
    <w:rsid w:val="0055404D"/>
    <w:rsid w:val="00554589"/>
    <w:rsid w:val="00554EC3"/>
    <w:rsid w:val="00555023"/>
    <w:rsid w:val="00555B2C"/>
    <w:rsid w:val="00555F61"/>
    <w:rsid w:val="005561C2"/>
    <w:rsid w:val="00556A17"/>
    <w:rsid w:val="00556A5B"/>
    <w:rsid w:val="00556CEC"/>
    <w:rsid w:val="005570D2"/>
    <w:rsid w:val="005573FB"/>
    <w:rsid w:val="00557C38"/>
    <w:rsid w:val="00557C40"/>
    <w:rsid w:val="005606C6"/>
    <w:rsid w:val="005610CF"/>
    <w:rsid w:val="005611CE"/>
    <w:rsid w:val="00561446"/>
    <w:rsid w:val="005614EC"/>
    <w:rsid w:val="00561884"/>
    <w:rsid w:val="00562649"/>
    <w:rsid w:val="00562742"/>
    <w:rsid w:val="00562A84"/>
    <w:rsid w:val="00562A8D"/>
    <w:rsid w:val="00562DF4"/>
    <w:rsid w:val="00562E20"/>
    <w:rsid w:val="0056330F"/>
    <w:rsid w:val="00563524"/>
    <w:rsid w:val="005635BE"/>
    <w:rsid w:val="00563730"/>
    <w:rsid w:val="00563FC3"/>
    <w:rsid w:val="00564206"/>
    <w:rsid w:val="00564545"/>
    <w:rsid w:val="005646A0"/>
    <w:rsid w:val="005646B8"/>
    <w:rsid w:val="00565F03"/>
    <w:rsid w:val="005664EE"/>
    <w:rsid w:val="00566EAC"/>
    <w:rsid w:val="0056726D"/>
    <w:rsid w:val="0057056B"/>
    <w:rsid w:val="0057087D"/>
    <w:rsid w:val="00570D25"/>
    <w:rsid w:val="00570D35"/>
    <w:rsid w:val="00570E51"/>
    <w:rsid w:val="00571D25"/>
    <w:rsid w:val="00571DA5"/>
    <w:rsid w:val="00571EA1"/>
    <w:rsid w:val="00571F25"/>
    <w:rsid w:val="00571F29"/>
    <w:rsid w:val="00572059"/>
    <w:rsid w:val="005720ED"/>
    <w:rsid w:val="00572133"/>
    <w:rsid w:val="005721A7"/>
    <w:rsid w:val="0057234A"/>
    <w:rsid w:val="00573AE6"/>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77D1F"/>
    <w:rsid w:val="005800CD"/>
    <w:rsid w:val="0058013F"/>
    <w:rsid w:val="005806A0"/>
    <w:rsid w:val="0058076A"/>
    <w:rsid w:val="0058080F"/>
    <w:rsid w:val="0058087F"/>
    <w:rsid w:val="00581377"/>
    <w:rsid w:val="0058149D"/>
    <w:rsid w:val="0058152D"/>
    <w:rsid w:val="00581A4B"/>
    <w:rsid w:val="00582942"/>
    <w:rsid w:val="0058347F"/>
    <w:rsid w:val="00583D7F"/>
    <w:rsid w:val="00584163"/>
    <w:rsid w:val="0058420E"/>
    <w:rsid w:val="0058451F"/>
    <w:rsid w:val="00584B57"/>
    <w:rsid w:val="00584E86"/>
    <w:rsid w:val="00584EC1"/>
    <w:rsid w:val="00584FD1"/>
    <w:rsid w:val="005852F0"/>
    <w:rsid w:val="00585621"/>
    <w:rsid w:val="005858B0"/>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25"/>
    <w:rsid w:val="00591764"/>
    <w:rsid w:val="00591806"/>
    <w:rsid w:val="005918D4"/>
    <w:rsid w:val="00591B39"/>
    <w:rsid w:val="00591E3A"/>
    <w:rsid w:val="00591F17"/>
    <w:rsid w:val="005921EE"/>
    <w:rsid w:val="00592861"/>
    <w:rsid w:val="005928A3"/>
    <w:rsid w:val="00592CCD"/>
    <w:rsid w:val="00592E83"/>
    <w:rsid w:val="00593308"/>
    <w:rsid w:val="00593406"/>
    <w:rsid w:val="00593726"/>
    <w:rsid w:val="00593FC9"/>
    <w:rsid w:val="0059406E"/>
    <w:rsid w:val="00594380"/>
    <w:rsid w:val="005943EA"/>
    <w:rsid w:val="00594CF0"/>
    <w:rsid w:val="00594F33"/>
    <w:rsid w:val="00595540"/>
    <w:rsid w:val="00595AF3"/>
    <w:rsid w:val="00595B4B"/>
    <w:rsid w:val="00596944"/>
    <w:rsid w:val="00596BF6"/>
    <w:rsid w:val="005979CD"/>
    <w:rsid w:val="005979FB"/>
    <w:rsid w:val="00597BF5"/>
    <w:rsid w:val="005A01D9"/>
    <w:rsid w:val="005A09AB"/>
    <w:rsid w:val="005A0B0B"/>
    <w:rsid w:val="005A0BA6"/>
    <w:rsid w:val="005A0D1E"/>
    <w:rsid w:val="005A1C2D"/>
    <w:rsid w:val="005A1FE6"/>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1105"/>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5F5"/>
    <w:rsid w:val="005C0610"/>
    <w:rsid w:val="005C06E2"/>
    <w:rsid w:val="005C0D62"/>
    <w:rsid w:val="005C0E1B"/>
    <w:rsid w:val="005C1419"/>
    <w:rsid w:val="005C14C1"/>
    <w:rsid w:val="005C1BC5"/>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D38"/>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490"/>
    <w:rsid w:val="005D3A56"/>
    <w:rsid w:val="005D3F88"/>
    <w:rsid w:val="005D4087"/>
    <w:rsid w:val="005D4299"/>
    <w:rsid w:val="005D4415"/>
    <w:rsid w:val="005D4443"/>
    <w:rsid w:val="005D4CF5"/>
    <w:rsid w:val="005D4E0B"/>
    <w:rsid w:val="005D4EAC"/>
    <w:rsid w:val="005D5087"/>
    <w:rsid w:val="005D5109"/>
    <w:rsid w:val="005D53C3"/>
    <w:rsid w:val="005D5B8C"/>
    <w:rsid w:val="005D635F"/>
    <w:rsid w:val="005D6E4B"/>
    <w:rsid w:val="005D6EC1"/>
    <w:rsid w:val="005D71CC"/>
    <w:rsid w:val="005D74D7"/>
    <w:rsid w:val="005D775B"/>
    <w:rsid w:val="005D7797"/>
    <w:rsid w:val="005E0608"/>
    <w:rsid w:val="005E0681"/>
    <w:rsid w:val="005E06BA"/>
    <w:rsid w:val="005E091B"/>
    <w:rsid w:val="005E0B65"/>
    <w:rsid w:val="005E1696"/>
    <w:rsid w:val="005E1830"/>
    <w:rsid w:val="005E2648"/>
    <w:rsid w:val="005E2F32"/>
    <w:rsid w:val="005E3195"/>
    <w:rsid w:val="005E37F4"/>
    <w:rsid w:val="005E3815"/>
    <w:rsid w:val="005E3A7D"/>
    <w:rsid w:val="005E4326"/>
    <w:rsid w:val="005E45D9"/>
    <w:rsid w:val="005E4A84"/>
    <w:rsid w:val="005E4ADF"/>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AA8"/>
    <w:rsid w:val="005F6BF3"/>
    <w:rsid w:val="005F6C6B"/>
    <w:rsid w:val="005F6F4D"/>
    <w:rsid w:val="005F701A"/>
    <w:rsid w:val="005F74F0"/>
    <w:rsid w:val="005F773C"/>
    <w:rsid w:val="005F7EBB"/>
    <w:rsid w:val="006001A9"/>
    <w:rsid w:val="00600628"/>
    <w:rsid w:val="006006EB"/>
    <w:rsid w:val="00600B6C"/>
    <w:rsid w:val="00600D10"/>
    <w:rsid w:val="00600F51"/>
    <w:rsid w:val="00602060"/>
    <w:rsid w:val="006031DA"/>
    <w:rsid w:val="006035FF"/>
    <w:rsid w:val="00603EB8"/>
    <w:rsid w:val="00604233"/>
    <w:rsid w:val="006048BE"/>
    <w:rsid w:val="006050F9"/>
    <w:rsid w:val="006056E3"/>
    <w:rsid w:val="00605934"/>
    <w:rsid w:val="00605E2F"/>
    <w:rsid w:val="006062E8"/>
    <w:rsid w:val="00606491"/>
    <w:rsid w:val="0060651D"/>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280"/>
    <w:rsid w:val="0061531C"/>
    <w:rsid w:val="0061702A"/>
    <w:rsid w:val="00617834"/>
    <w:rsid w:val="006179C6"/>
    <w:rsid w:val="00617DD7"/>
    <w:rsid w:val="00617DFA"/>
    <w:rsid w:val="00617E22"/>
    <w:rsid w:val="0062062B"/>
    <w:rsid w:val="00620C53"/>
    <w:rsid w:val="00620C5B"/>
    <w:rsid w:val="00621719"/>
    <w:rsid w:val="00621A84"/>
    <w:rsid w:val="006221FE"/>
    <w:rsid w:val="00623566"/>
    <w:rsid w:val="00623965"/>
    <w:rsid w:val="00623A78"/>
    <w:rsid w:val="006241DF"/>
    <w:rsid w:val="0062455D"/>
    <w:rsid w:val="00625726"/>
    <w:rsid w:val="006259FE"/>
    <w:rsid w:val="00625B04"/>
    <w:rsid w:val="00625EBC"/>
    <w:rsid w:val="00625F03"/>
    <w:rsid w:val="0062615B"/>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B5"/>
    <w:rsid w:val="00635169"/>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75B"/>
    <w:rsid w:val="006418B3"/>
    <w:rsid w:val="006419DC"/>
    <w:rsid w:val="00641B01"/>
    <w:rsid w:val="00641E9F"/>
    <w:rsid w:val="0064202E"/>
    <w:rsid w:val="006420DD"/>
    <w:rsid w:val="00642268"/>
    <w:rsid w:val="0064255A"/>
    <w:rsid w:val="006430C4"/>
    <w:rsid w:val="00643269"/>
    <w:rsid w:val="00643A62"/>
    <w:rsid w:val="00643D98"/>
    <w:rsid w:val="006440CE"/>
    <w:rsid w:val="00644B5F"/>
    <w:rsid w:val="00644E98"/>
    <w:rsid w:val="006457A1"/>
    <w:rsid w:val="00645BE8"/>
    <w:rsid w:val="00645CB8"/>
    <w:rsid w:val="006464DE"/>
    <w:rsid w:val="00646512"/>
    <w:rsid w:val="00646561"/>
    <w:rsid w:val="006465CA"/>
    <w:rsid w:val="00646D18"/>
    <w:rsid w:val="006476D2"/>
    <w:rsid w:val="00647E7F"/>
    <w:rsid w:val="006502D7"/>
    <w:rsid w:val="0065078F"/>
    <w:rsid w:val="00650AAB"/>
    <w:rsid w:val="00651A17"/>
    <w:rsid w:val="00651AE2"/>
    <w:rsid w:val="00651CB2"/>
    <w:rsid w:val="00652170"/>
    <w:rsid w:val="00652ECB"/>
    <w:rsid w:val="00652FCD"/>
    <w:rsid w:val="00653273"/>
    <w:rsid w:val="006537DB"/>
    <w:rsid w:val="0065380C"/>
    <w:rsid w:val="00653CE8"/>
    <w:rsid w:val="006546EB"/>
    <w:rsid w:val="006549F0"/>
    <w:rsid w:val="00654A8F"/>
    <w:rsid w:val="00654B2A"/>
    <w:rsid w:val="00654E3C"/>
    <w:rsid w:val="00655343"/>
    <w:rsid w:val="00655B6D"/>
    <w:rsid w:val="00655F7A"/>
    <w:rsid w:val="006561E8"/>
    <w:rsid w:val="006565B5"/>
    <w:rsid w:val="00656786"/>
    <w:rsid w:val="00656796"/>
    <w:rsid w:val="00656BE7"/>
    <w:rsid w:val="006578E0"/>
    <w:rsid w:val="00657BE4"/>
    <w:rsid w:val="00657DCF"/>
    <w:rsid w:val="00660597"/>
    <w:rsid w:val="0066077F"/>
    <w:rsid w:val="006614A2"/>
    <w:rsid w:val="0066168E"/>
    <w:rsid w:val="0066197F"/>
    <w:rsid w:val="006622D2"/>
    <w:rsid w:val="00662DB5"/>
    <w:rsid w:val="0066328B"/>
    <w:rsid w:val="006641DB"/>
    <w:rsid w:val="00664B4E"/>
    <w:rsid w:val="00664B53"/>
    <w:rsid w:val="006653C0"/>
    <w:rsid w:val="00665520"/>
    <w:rsid w:val="0066568E"/>
    <w:rsid w:val="00665B24"/>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0F26"/>
    <w:rsid w:val="006810EF"/>
    <w:rsid w:val="00681B31"/>
    <w:rsid w:val="00681C57"/>
    <w:rsid w:val="00681CB8"/>
    <w:rsid w:val="00681CDC"/>
    <w:rsid w:val="00681CE1"/>
    <w:rsid w:val="00682130"/>
    <w:rsid w:val="00682309"/>
    <w:rsid w:val="00682586"/>
    <w:rsid w:val="00682718"/>
    <w:rsid w:val="006840D3"/>
    <w:rsid w:val="00684127"/>
    <w:rsid w:val="00684364"/>
    <w:rsid w:val="00684A79"/>
    <w:rsid w:val="00685606"/>
    <w:rsid w:val="00685CD4"/>
    <w:rsid w:val="00686126"/>
    <w:rsid w:val="0068630C"/>
    <w:rsid w:val="006863F2"/>
    <w:rsid w:val="006868B9"/>
    <w:rsid w:val="00686934"/>
    <w:rsid w:val="006869C9"/>
    <w:rsid w:val="00686D25"/>
    <w:rsid w:val="00686D3B"/>
    <w:rsid w:val="00687038"/>
    <w:rsid w:val="00687160"/>
    <w:rsid w:val="006875BB"/>
    <w:rsid w:val="006877B4"/>
    <w:rsid w:val="006877F3"/>
    <w:rsid w:val="0069083F"/>
    <w:rsid w:val="00690954"/>
    <w:rsid w:val="00690DEE"/>
    <w:rsid w:val="006918BE"/>
    <w:rsid w:val="00692214"/>
    <w:rsid w:val="00692A22"/>
    <w:rsid w:val="00692B91"/>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5BA"/>
    <w:rsid w:val="006977CB"/>
    <w:rsid w:val="00697E9C"/>
    <w:rsid w:val="006A01E3"/>
    <w:rsid w:val="006A0DCD"/>
    <w:rsid w:val="006A0E51"/>
    <w:rsid w:val="006A10C2"/>
    <w:rsid w:val="006A1201"/>
    <w:rsid w:val="006A1D97"/>
    <w:rsid w:val="006A1E3D"/>
    <w:rsid w:val="006A1ECC"/>
    <w:rsid w:val="006A2574"/>
    <w:rsid w:val="006A28A0"/>
    <w:rsid w:val="006A370B"/>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61C"/>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6263"/>
    <w:rsid w:val="006C62F9"/>
    <w:rsid w:val="006C6411"/>
    <w:rsid w:val="006C65FB"/>
    <w:rsid w:val="006C6B14"/>
    <w:rsid w:val="006C6D19"/>
    <w:rsid w:val="006C6E12"/>
    <w:rsid w:val="006C7A26"/>
    <w:rsid w:val="006C7B32"/>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478C"/>
    <w:rsid w:val="006D48EE"/>
    <w:rsid w:val="006D4CE5"/>
    <w:rsid w:val="006D52EB"/>
    <w:rsid w:val="006D5676"/>
    <w:rsid w:val="006D5DAE"/>
    <w:rsid w:val="006D75EB"/>
    <w:rsid w:val="006D7C69"/>
    <w:rsid w:val="006D7EEE"/>
    <w:rsid w:val="006E0072"/>
    <w:rsid w:val="006E01EC"/>
    <w:rsid w:val="006E07B8"/>
    <w:rsid w:val="006E0C85"/>
    <w:rsid w:val="006E13E0"/>
    <w:rsid w:val="006E1812"/>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293"/>
    <w:rsid w:val="006F1490"/>
    <w:rsid w:val="006F15ED"/>
    <w:rsid w:val="006F218F"/>
    <w:rsid w:val="006F4D0C"/>
    <w:rsid w:val="006F5497"/>
    <w:rsid w:val="006F54C4"/>
    <w:rsid w:val="006F5522"/>
    <w:rsid w:val="006F579B"/>
    <w:rsid w:val="006F5A36"/>
    <w:rsid w:val="006F5B09"/>
    <w:rsid w:val="006F61C4"/>
    <w:rsid w:val="006F69DB"/>
    <w:rsid w:val="006F6F53"/>
    <w:rsid w:val="006F7538"/>
    <w:rsid w:val="006F78D1"/>
    <w:rsid w:val="006F7B28"/>
    <w:rsid w:val="006F7D91"/>
    <w:rsid w:val="00700062"/>
    <w:rsid w:val="0070011B"/>
    <w:rsid w:val="0070033F"/>
    <w:rsid w:val="00700D8E"/>
    <w:rsid w:val="007010A4"/>
    <w:rsid w:val="007016CF"/>
    <w:rsid w:val="00701AB2"/>
    <w:rsid w:val="00701CE8"/>
    <w:rsid w:val="00701D92"/>
    <w:rsid w:val="00701EC0"/>
    <w:rsid w:val="00701F3B"/>
    <w:rsid w:val="007024B2"/>
    <w:rsid w:val="0070292A"/>
    <w:rsid w:val="00702F5F"/>
    <w:rsid w:val="00703236"/>
    <w:rsid w:val="00703294"/>
    <w:rsid w:val="00703938"/>
    <w:rsid w:val="007039F1"/>
    <w:rsid w:val="00703E3E"/>
    <w:rsid w:val="00703E4C"/>
    <w:rsid w:val="00703FF1"/>
    <w:rsid w:val="007045DF"/>
    <w:rsid w:val="00704E8D"/>
    <w:rsid w:val="007052E6"/>
    <w:rsid w:val="0070568A"/>
    <w:rsid w:val="00705851"/>
    <w:rsid w:val="00705C42"/>
    <w:rsid w:val="007062F8"/>
    <w:rsid w:val="007063F1"/>
    <w:rsid w:val="007066EF"/>
    <w:rsid w:val="00706DD2"/>
    <w:rsid w:val="00707162"/>
    <w:rsid w:val="00707599"/>
    <w:rsid w:val="00707788"/>
    <w:rsid w:val="00707C53"/>
    <w:rsid w:val="00707CA2"/>
    <w:rsid w:val="0071008B"/>
    <w:rsid w:val="007102DB"/>
    <w:rsid w:val="007106C7"/>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559D"/>
    <w:rsid w:val="007156DB"/>
    <w:rsid w:val="00715A04"/>
    <w:rsid w:val="00716415"/>
    <w:rsid w:val="007164AA"/>
    <w:rsid w:val="0071771A"/>
    <w:rsid w:val="0071786C"/>
    <w:rsid w:val="007202C5"/>
    <w:rsid w:val="00720555"/>
    <w:rsid w:val="007210C2"/>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5FB7"/>
    <w:rsid w:val="007264D3"/>
    <w:rsid w:val="007265E5"/>
    <w:rsid w:val="007267D1"/>
    <w:rsid w:val="007269AF"/>
    <w:rsid w:val="00726E26"/>
    <w:rsid w:val="00726F1F"/>
    <w:rsid w:val="007271E5"/>
    <w:rsid w:val="0072725F"/>
    <w:rsid w:val="0072755F"/>
    <w:rsid w:val="007276E6"/>
    <w:rsid w:val="007278A6"/>
    <w:rsid w:val="00730E9C"/>
    <w:rsid w:val="007315DD"/>
    <w:rsid w:val="00731A88"/>
    <w:rsid w:val="00731E4D"/>
    <w:rsid w:val="00732418"/>
    <w:rsid w:val="00732568"/>
    <w:rsid w:val="007325B5"/>
    <w:rsid w:val="00732C6F"/>
    <w:rsid w:val="00732E5D"/>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215E"/>
    <w:rsid w:val="007521C1"/>
    <w:rsid w:val="0075220A"/>
    <w:rsid w:val="007522FB"/>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CAF"/>
    <w:rsid w:val="00755ECA"/>
    <w:rsid w:val="00755FC6"/>
    <w:rsid w:val="007568F6"/>
    <w:rsid w:val="00757209"/>
    <w:rsid w:val="00757500"/>
    <w:rsid w:val="00757586"/>
    <w:rsid w:val="0075778B"/>
    <w:rsid w:val="0075789F"/>
    <w:rsid w:val="00757945"/>
    <w:rsid w:val="00757BCE"/>
    <w:rsid w:val="0076015F"/>
    <w:rsid w:val="007606D9"/>
    <w:rsid w:val="007609D2"/>
    <w:rsid w:val="00760CEC"/>
    <w:rsid w:val="007625F2"/>
    <w:rsid w:val="00762C31"/>
    <w:rsid w:val="0076300E"/>
    <w:rsid w:val="007630CB"/>
    <w:rsid w:val="007634D0"/>
    <w:rsid w:val="007640A2"/>
    <w:rsid w:val="0076423E"/>
    <w:rsid w:val="00764A60"/>
    <w:rsid w:val="00764E02"/>
    <w:rsid w:val="00764E9D"/>
    <w:rsid w:val="007651FC"/>
    <w:rsid w:val="00765255"/>
    <w:rsid w:val="00765272"/>
    <w:rsid w:val="007654B6"/>
    <w:rsid w:val="007654BF"/>
    <w:rsid w:val="00765676"/>
    <w:rsid w:val="0076579E"/>
    <w:rsid w:val="007657EE"/>
    <w:rsid w:val="00765C37"/>
    <w:rsid w:val="007661C0"/>
    <w:rsid w:val="00766D4B"/>
    <w:rsid w:val="00766F4D"/>
    <w:rsid w:val="007671CC"/>
    <w:rsid w:val="0076746B"/>
    <w:rsid w:val="00767AA3"/>
    <w:rsid w:val="007702C4"/>
    <w:rsid w:val="0077036F"/>
    <w:rsid w:val="007704DB"/>
    <w:rsid w:val="00770E26"/>
    <w:rsid w:val="0077100C"/>
    <w:rsid w:val="007716C7"/>
    <w:rsid w:val="00772210"/>
    <w:rsid w:val="0077239B"/>
    <w:rsid w:val="0077257E"/>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0299"/>
    <w:rsid w:val="007816C9"/>
    <w:rsid w:val="00781B28"/>
    <w:rsid w:val="00782746"/>
    <w:rsid w:val="0078284A"/>
    <w:rsid w:val="00782937"/>
    <w:rsid w:val="00782EA0"/>
    <w:rsid w:val="00782F4C"/>
    <w:rsid w:val="00783E1D"/>
    <w:rsid w:val="007840AC"/>
    <w:rsid w:val="00784152"/>
    <w:rsid w:val="00784C0D"/>
    <w:rsid w:val="00785015"/>
    <w:rsid w:val="0078523D"/>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A13"/>
    <w:rsid w:val="00791B94"/>
    <w:rsid w:val="00791E87"/>
    <w:rsid w:val="007920F9"/>
    <w:rsid w:val="00792EFE"/>
    <w:rsid w:val="0079362A"/>
    <w:rsid w:val="007937D9"/>
    <w:rsid w:val="00794460"/>
    <w:rsid w:val="00794563"/>
    <w:rsid w:val="00794695"/>
    <w:rsid w:val="0079471E"/>
    <w:rsid w:val="00794845"/>
    <w:rsid w:val="00794B8A"/>
    <w:rsid w:val="00794BEA"/>
    <w:rsid w:val="00794F2D"/>
    <w:rsid w:val="00795046"/>
    <w:rsid w:val="0079561E"/>
    <w:rsid w:val="00795C14"/>
    <w:rsid w:val="00795E79"/>
    <w:rsid w:val="00796816"/>
    <w:rsid w:val="00796E03"/>
    <w:rsid w:val="00796F17"/>
    <w:rsid w:val="00797006"/>
    <w:rsid w:val="00797737"/>
    <w:rsid w:val="00797A8A"/>
    <w:rsid w:val="00797B1D"/>
    <w:rsid w:val="00797CA1"/>
    <w:rsid w:val="00797CC6"/>
    <w:rsid w:val="007A01A6"/>
    <w:rsid w:val="007A0209"/>
    <w:rsid w:val="007A0BD8"/>
    <w:rsid w:val="007A0C67"/>
    <w:rsid w:val="007A0E15"/>
    <w:rsid w:val="007A11B2"/>
    <w:rsid w:val="007A13DB"/>
    <w:rsid w:val="007A196F"/>
    <w:rsid w:val="007A1FCE"/>
    <w:rsid w:val="007A1FF1"/>
    <w:rsid w:val="007A2014"/>
    <w:rsid w:val="007A3048"/>
    <w:rsid w:val="007A3166"/>
    <w:rsid w:val="007A335F"/>
    <w:rsid w:val="007A33BF"/>
    <w:rsid w:val="007A3BA4"/>
    <w:rsid w:val="007A3C31"/>
    <w:rsid w:val="007A3D7E"/>
    <w:rsid w:val="007A3F7E"/>
    <w:rsid w:val="007A41ED"/>
    <w:rsid w:val="007A462E"/>
    <w:rsid w:val="007A4761"/>
    <w:rsid w:val="007A48F9"/>
    <w:rsid w:val="007A4A2D"/>
    <w:rsid w:val="007A4E92"/>
    <w:rsid w:val="007A5727"/>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D"/>
    <w:rsid w:val="007C07AB"/>
    <w:rsid w:val="007C0962"/>
    <w:rsid w:val="007C0D2E"/>
    <w:rsid w:val="007C0FD9"/>
    <w:rsid w:val="007C10AF"/>
    <w:rsid w:val="007C11AD"/>
    <w:rsid w:val="007C18DA"/>
    <w:rsid w:val="007C1DE6"/>
    <w:rsid w:val="007C1E11"/>
    <w:rsid w:val="007C1F51"/>
    <w:rsid w:val="007C213C"/>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70"/>
    <w:rsid w:val="007C63B4"/>
    <w:rsid w:val="007C6C47"/>
    <w:rsid w:val="007C6C82"/>
    <w:rsid w:val="007C6D74"/>
    <w:rsid w:val="007C6DD4"/>
    <w:rsid w:val="007C7316"/>
    <w:rsid w:val="007C74BB"/>
    <w:rsid w:val="007C74E4"/>
    <w:rsid w:val="007C750B"/>
    <w:rsid w:val="007D0407"/>
    <w:rsid w:val="007D06A2"/>
    <w:rsid w:val="007D09D3"/>
    <w:rsid w:val="007D112E"/>
    <w:rsid w:val="007D1DA0"/>
    <w:rsid w:val="007D26D9"/>
    <w:rsid w:val="007D33A6"/>
    <w:rsid w:val="007D3BEA"/>
    <w:rsid w:val="007D3D06"/>
    <w:rsid w:val="007D41F3"/>
    <w:rsid w:val="007D4AAF"/>
    <w:rsid w:val="007D4BC7"/>
    <w:rsid w:val="007D4C7A"/>
    <w:rsid w:val="007D53D0"/>
    <w:rsid w:val="007D5D1D"/>
    <w:rsid w:val="007D6E63"/>
    <w:rsid w:val="007D6E6B"/>
    <w:rsid w:val="007D71C2"/>
    <w:rsid w:val="007E0285"/>
    <w:rsid w:val="007E02BA"/>
    <w:rsid w:val="007E14C7"/>
    <w:rsid w:val="007E1706"/>
    <w:rsid w:val="007E1D4C"/>
    <w:rsid w:val="007E208A"/>
    <w:rsid w:val="007E217E"/>
    <w:rsid w:val="007E2296"/>
    <w:rsid w:val="007E26E2"/>
    <w:rsid w:val="007E28E3"/>
    <w:rsid w:val="007E393C"/>
    <w:rsid w:val="007E3FB3"/>
    <w:rsid w:val="007E40CF"/>
    <w:rsid w:val="007E43C6"/>
    <w:rsid w:val="007E4601"/>
    <w:rsid w:val="007E49D2"/>
    <w:rsid w:val="007E4F11"/>
    <w:rsid w:val="007E5377"/>
    <w:rsid w:val="007E55B3"/>
    <w:rsid w:val="007E5747"/>
    <w:rsid w:val="007E58BF"/>
    <w:rsid w:val="007E5E7A"/>
    <w:rsid w:val="007E6C72"/>
    <w:rsid w:val="007E6CFF"/>
    <w:rsid w:val="007E7160"/>
    <w:rsid w:val="007E7857"/>
    <w:rsid w:val="007E78F3"/>
    <w:rsid w:val="007F0B68"/>
    <w:rsid w:val="007F12EF"/>
    <w:rsid w:val="007F1E29"/>
    <w:rsid w:val="007F2263"/>
    <w:rsid w:val="007F261A"/>
    <w:rsid w:val="007F27A5"/>
    <w:rsid w:val="007F2DE8"/>
    <w:rsid w:val="007F2F75"/>
    <w:rsid w:val="007F3425"/>
    <w:rsid w:val="007F3628"/>
    <w:rsid w:val="007F3671"/>
    <w:rsid w:val="007F37A3"/>
    <w:rsid w:val="007F39A0"/>
    <w:rsid w:val="007F4114"/>
    <w:rsid w:val="007F414E"/>
    <w:rsid w:val="007F455C"/>
    <w:rsid w:val="007F4C5D"/>
    <w:rsid w:val="007F5172"/>
    <w:rsid w:val="007F5929"/>
    <w:rsid w:val="007F605A"/>
    <w:rsid w:val="007F6270"/>
    <w:rsid w:val="007F6AA7"/>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7C"/>
    <w:rsid w:val="008103B7"/>
    <w:rsid w:val="00810829"/>
    <w:rsid w:val="00810D2A"/>
    <w:rsid w:val="00811038"/>
    <w:rsid w:val="008110F5"/>
    <w:rsid w:val="0081155D"/>
    <w:rsid w:val="008116BC"/>
    <w:rsid w:val="00811E9B"/>
    <w:rsid w:val="00812996"/>
    <w:rsid w:val="00813616"/>
    <w:rsid w:val="00813AD1"/>
    <w:rsid w:val="00813D35"/>
    <w:rsid w:val="00813FB0"/>
    <w:rsid w:val="0081461D"/>
    <w:rsid w:val="0081511C"/>
    <w:rsid w:val="008156C8"/>
    <w:rsid w:val="008159BE"/>
    <w:rsid w:val="008159D8"/>
    <w:rsid w:val="00815BD2"/>
    <w:rsid w:val="00815DD1"/>
    <w:rsid w:val="00816A58"/>
    <w:rsid w:val="0081712F"/>
    <w:rsid w:val="00817B0F"/>
    <w:rsid w:val="00817B3B"/>
    <w:rsid w:val="00817D2D"/>
    <w:rsid w:val="008204AD"/>
    <w:rsid w:val="00820935"/>
    <w:rsid w:val="00821045"/>
    <w:rsid w:val="00821122"/>
    <w:rsid w:val="00821140"/>
    <w:rsid w:val="008212D9"/>
    <w:rsid w:val="008213FC"/>
    <w:rsid w:val="008215CF"/>
    <w:rsid w:val="00821E3B"/>
    <w:rsid w:val="0082229F"/>
    <w:rsid w:val="00822D6D"/>
    <w:rsid w:val="00823108"/>
    <w:rsid w:val="008237A5"/>
    <w:rsid w:val="008238E5"/>
    <w:rsid w:val="0082406D"/>
    <w:rsid w:val="00824AE0"/>
    <w:rsid w:val="00824BAF"/>
    <w:rsid w:val="00825813"/>
    <w:rsid w:val="0082583E"/>
    <w:rsid w:val="00825B51"/>
    <w:rsid w:val="00825C4E"/>
    <w:rsid w:val="00825E69"/>
    <w:rsid w:val="00825EAC"/>
    <w:rsid w:val="00825FD3"/>
    <w:rsid w:val="008266F6"/>
    <w:rsid w:val="00826838"/>
    <w:rsid w:val="00826BD9"/>
    <w:rsid w:val="008278F5"/>
    <w:rsid w:val="00827E2F"/>
    <w:rsid w:val="00830209"/>
    <w:rsid w:val="0083055D"/>
    <w:rsid w:val="0083076B"/>
    <w:rsid w:val="008314D9"/>
    <w:rsid w:val="0083151A"/>
    <w:rsid w:val="00831722"/>
    <w:rsid w:val="00831761"/>
    <w:rsid w:val="008318E4"/>
    <w:rsid w:val="00831A85"/>
    <w:rsid w:val="00831B4F"/>
    <w:rsid w:val="00831D5F"/>
    <w:rsid w:val="00832215"/>
    <w:rsid w:val="00832474"/>
    <w:rsid w:val="008328EE"/>
    <w:rsid w:val="00833C13"/>
    <w:rsid w:val="00833E5A"/>
    <w:rsid w:val="00834103"/>
    <w:rsid w:val="008345BB"/>
    <w:rsid w:val="00834873"/>
    <w:rsid w:val="00834D9D"/>
    <w:rsid w:val="00834EAA"/>
    <w:rsid w:val="0083534C"/>
    <w:rsid w:val="008354F5"/>
    <w:rsid w:val="0083556F"/>
    <w:rsid w:val="0083597F"/>
    <w:rsid w:val="00835F00"/>
    <w:rsid w:val="00835F34"/>
    <w:rsid w:val="0083602E"/>
    <w:rsid w:val="008361AD"/>
    <w:rsid w:val="00836363"/>
    <w:rsid w:val="008363D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54C"/>
    <w:rsid w:val="008456B7"/>
    <w:rsid w:val="00845D67"/>
    <w:rsid w:val="0084625E"/>
    <w:rsid w:val="00846CB8"/>
    <w:rsid w:val="00847417"/>
    <w:rsid w:val="0084792A"/>
    <w:rsid w:val="00847AB6"/>
    <w:rsid w:val="008501A2"/>
    <w:rsid w:val="008507B8"/>
    <w:rsid w:val="00851FCF"/>
    <w:rsid w:val="008520D2"/>
    <w:rsid w:val="0085242A"/>
    <w:rsid w:val="00852997"/>
    <w:rsid w:val="00852F1A"/>
    <w:rsid w:val="00853026"/>
    <w:rsid w:val="00853055"/>
    <w:rsid w:val="008533D8"/>
    <w:rsid w:val="00853E20"/>
    <w:rsid w:val="00854D1F"/>
    <w:rsid w:val="00855048"/>
    <w:rsid w:val="0085508F"/>
    <w:rsid w:val="0085516F"/>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60B"/>
    <w:rsid w:val="008639D0"/>
    <w:rsid w:val="00863AFD"/>
    <w:rsid w:val="00864636"/>
    <w:rsid w:val="00864BF7"/>
    <w:rsid w:val="00865EB4"/>
    <w:rsid w:val="008660E6"/>
    <w:rsid w:val="008667DD"/>
    <w:rsid w:val="008667F2"/>
    <w:rsid w:val="00866E92"/>
    <w:rsid w:val="00867793"/>
    <w:rsid w:val="0086779C"/>
    <w:rsid w:val="008678DC"/>
    <w:rsid w:val="00867A18"/>
    <w:rsid w:val="00867A51"/>
    <w:rsid w:val="00867C8C"/>
    <w:rsid w:val="008713D3"/>
    <w:rsid w:val="008714C8"/>
    <w:rsid w:val="008714FD"/>
    <w:rsid w:val="00871E61"/>
    <w:rsid w:val="00872131"/>
    <w:rsid w:val="00872BC6"/>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A3"/>
    <w:rsid w:val="00884F9C"/>
    <w:rsid w:val="0088510F"/>
    <w:rsid w:val="008854BB"/>
    <w:rsid w:val="0088582D"/>
    <w:rsid w:val="00885A0D"/>
    <w:rsid w:val="00886187"/>
    <w:rsid w:val="00886482"/>
    <w:rsid w:val="00886DE1"/>
    <w:rsid w:val="00886E50"/>
    <w:rsid w:val="008872F1"/>
    <w:rsid w:val="00890B4B"/>
    <w:rsid w:val="00890C42"/>
    <w:rsid w:val="00890DCA"/>
    <w:rsid w:val="00891019"/>
    <w:rsid w:val="0089116E"/>
    <w:rsid w:val="0089131A"/>
    <w:rsid w:val="00891548"/>
    <w:rsid w:val="00891634"/>
    <w:rsid w:val="00891CBF"/>
    <w:rsid w:val="00891D08"/>
    <w:rsid w:val="0089257A"/>
    <w:rsid w:val="008927DC"/>
    <w:rsid w:val="00892B0B"/>
    <w:rsid w:val="00892B2B"/>
    <w:rsid w:val="00892BFD"/>
    <w:rsid w:val="0089324D"/>
    <w:rsid w:val="008933D7"/>
    <w:rsid w:val="0089384B"/>
    <w:rsid w:val="00893A35"/>
    <w:rsid w:val="00893B05"/>
    <w:rsid w:val="00893BD2"/>
    <w:rsid w:val="008940DA"/>
    <w:rsid w:val="008941A2"/>
    <w:rsid w:val="0089448B"/>
    <w:rsid w:val="00894638"/>
    <w:rsid w:val="0089479B"/>
    <w:rsid w:val="00894963"/>
    <w:rsid w:val="00894E4E"/>
    <w:rsid w:val="00895BD3"/>
    <w:rsid w:val="00895C95"/>
    <w:rsid w:val="00895FC3"/>
    <w:rsid w:val="0089610D"/>
    <w:rsid w:val="00896753"/>
    <w:rsid w:val="00897105"/>
    <w:rsid w:val="00897131"/>
    <w:rsid w:val="00897140"/>
    <w:rsid w:val="0089721F"/>
    <w:rsid w:val="008979BA"/>
    <w:rsid w:val="00897A83"/>
    <w:rsid w:val="00897FCF"/>
    <w:rsid w:val="008A01B0"/>
    <w:rsid w:val="008A0F2E"/>
    <w:rsid w:val="008A1509"/>
    <w:rsid w:val="008A16D7"/>
    <w:rsid w:val="008A189D"/>
    <w:rsid w:val="008A191A"/>
    <w:rsid w:val="008A200C"/>
    <w:rsid w:val="008A3251"/>
    <w:rsid w:val="008A343E"/>
    <w:rsid w:val="008A3536"/>
    <w:rsid w:val="008A371A"/>
    <w:rsid w:val="008A371C"/>
    <w:rsid w:val="008A3740"/>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0447"/>
    <w:rsid w:val="008B1399"/>
    <w:rsid w:val="008B147A"/>
    <w:rsid w:val="008B20D0"/>
    <w:rsid w:val="008B2871"/>
    <w:rsid w:val="008B2CA2"/>
    <w:rsid w:val="008B2DDF"/>
    <w:rsid w:val="008B335F"/>
    <w:rsid w:val="008B36DD"/>
    <w:rsid w:val="008B3799"/>
    <w:rsid w:val="008B37A4"/>
    <w:rsid w:val="008B3ADD"/>
    <w:rsid w:val="008B3C1C"/>
    <w:rsid w:val="008B4002"/>
    <w:rsid w:val="008B46FD"/>
    <w:rsid w:val="008B48B7"/>
    <w:rsid w:val="008B50FB"/>
    <w:rsid w:val="008B513A"/>
    <w:rsid w:val="008B52BD"/>
    <w:rsid w:val="008B600B"/>
    <w:rsid w:val="008B634B"/>
    <w:rsid w:val="008B6441"/>
    <w:rsid w:val="008B64A9"/>
    <w:rsid w:val="008B665B"/>
    <w:rsid w:val="008B69A3"/>
    <w:rsid w:val="008B6ADD"/>
    <w:rsid w:val="008B6AFF"/>
    <w:rsid w:val="008B6BCF"/>
    <w:rsid w:val="008B6F00"/>
    <w:rsid w:val="008B73D3"/>
    <w:rsid w:val="008C04AB"/>
    <w:rsid w:val="008C0C83"/>
    <w:rsid w:val="008C11F3"/>
    <w:rsid w:val="008C126A"/>
    <w:rsid w:val="008C15DE"/>
    <w:rsid w:val="008C1A33"/>
    <w:rsid w:val="008C1F7C"/>
    <w:rsid w:val="008C242C"/>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3A6C"/>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14C"/>
    <w:rsid w:val="008E589A"/>
    <w:rsid w:val="008E652E"/>
    <w:rsid w:val="008E66C4"/>
    <w:rsid w:val="008E6C06"/>
    <w:rsid w:val="008E6EA7"/>
    <w:rsid w:val="008E7565"/>
    <w:rsid w:val="008E7946"/>
    <w:rsid w:val="008E7973"/>
    <w:rsid w:val="008E79EE"/>
    <w:rsid w:val="008F0052"/>
    <w:rsid w:val="008F039D"/>
    <w:rsid w:val="008F0677"/>
    <w:rsid w:val="008F0779"/>
    <w:rsid w:val="008F07E8"/>
    <w:rsid w:val="008F095B"/>
    <w:rsid w:val="008F18DC"/>
    <w:rsid w:val="008F18EC"/>
    <w:rsid w:val="008F1AE2"/>
    <w:rsid w:val="008F1B0B"/>
    <w:rsid w:val="008F29CE"/>
    <w:rsid w:val="008F2BD0"/>
    <w:rsid w:val="008F357F"/>
    <w:rsid w:val="008F451D"/>
    <w:rsid w:val="008F4658"/>
    <w:rsid w:val="008F4A54"/>
    <w:rsid w:val="008F5045"/>
    <w:rsid w:val="008F5437"/>
    <w:rsid w:val="008F5721"/>
    <w:rsid w:val="008F596A"/>
    <w:rsid w:val="008F5CFF"/>
    <w:rsid w:val="008F64E1"/>
    <w:rsid w:val="008F67D8"/>
    <w:rsid w:val="008F68DC"/>
    <w:rsid w:val="008F6963"/>
    <w:rsid w:val="008F69A7"/>
    <w:rsid w:val="008F6C40"/>
    <w:rsid w:val="008F6FC6"/>
    <w:rsid w:val="008F7237"/>
    <w:rsid w:val="008F7541"/>
    <w:rsid w:val="009005BB"/>
    <w:rsid w:val="009005C9"/>
    <w:rsid w:val="00900EB8"/>
    <w:rsid w:val="00901494"/>
    <w:rsid w:val="009015F4"/>
    <w:rsid w:val="009021E7"/>
    <w:rsid w:val="009023DC"/>
    <w:rsid w:val="009029D4"/>
    <w:rsid w:val="009029F0"/>
    <w:rsid w:val="00902A10"/>
    <w:rsid w:val="00902C7E"/>
    <w:rsid w:val="00903047"/>
    <w:rsid w:val="00903254"/>
    <w:rsid w:val="0090369A"/>
    <w:rsid w:val="00903A4D"/>
    <w:rsid w:val="009040EB"/>
    <w:rsid w:val="0090410C"/>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07F6F"/>
    <w:rsid w:val="00910145"/>
    <w:rsid w:val="009112FD"/>
    <w:rsid w:val="009118CA"/>
    <w:rsid w:val="00911C38"/>
    <w:rsid w:val="00912003"/>
    <w:rsid w:val="0091218D"/>
    <w:rsid w:val="0091257C"/>
    <w:rsid w:val="009125A8"/>
    <w:rsid w:val="00912BCA"/>
    <w:rsid w:val="00912F04"/>
    <w:rsid w:val="00912F77"/>
    <w:rsid w:val="00913BD1"/>
    <w:rsid w:val="0091440D"/>
    <w:rsid w:val="00914EDF"/>
    <w:rsid w:val="0091500A"/>
    <w:rsid w:val="0091509A"/>
    <w:rsid w:val="00915709"/>
    <w:rsid w:val="0091580B"/>
    <w:rsid w:val="0091591B"/>
    <w:rsid w:val="00915A31"/>
    <w:rsid w:val="00915C70"/>
    <w:rsid w:val="00916472"/>
    <w:rsid w:val="00916820"/>
    <w:rsid w:val="0091693E"/>
    <w:rsid w:val="00916D14"/>
    <w:rsid w:val="009174F8"/>
    <w:rsid w:val="009175FA"/>
    <w:rsid w:val="00917C12"/>
    <w:rsid w:val="00917D52"/>
    <w:rsid w:val="0092013C"/>
    <w:rsid w:val="009204F4"/>
    <w:rsid w:val="00920910"/>
    <w:rsid w:val="00920EE5"/>
    <w:rsid w:val="00920F25"/>
    <w:rsid w:val="00920F44"/>
    <w:rsid w:val="0092188B"/>
    <w:rsid w:val="00921B08"/>
    <w:rsid w:val="00921C47"/>
    <w:rsid w:val="00923009"/>
    <w:rsid w:val="00923DCA"/>
    <w:rsid w:val="0092421C"/>
    <w:rsid w:val="00924C84"/>
    <w:rsid w:val="00924CBB"/>
    <w:rsid w:val="00924FC9"/>
    <w:rsid w:val="00925041"/>
    <w:rsid w:val="00925639"/>
    <w:rsid w:val="00925989"/>
    <w:rsid w:val="00925DD2"/>
    <w:rsid w:val="00925DE8"/>
    <w:rsid w:val="0092651E"/>
    <w:rsid w:val="009268BE"/>
    <w:rsid w:val="00927A8C"/>
    <w:rsid w:val="00927B28"/>
    <w:rsid w:val="00927C52"/>
    <w:rsid w:val="009300E4"/>
    <w:rsid w:val="009303D1"/>
    <w:rsid w:val="009305FC"/>
    <w:rsid w:val="009306E3"/>
    <w:rsid w:val="00930A16"/>
    <w:rsid w:val="00930CD7"/>
    <w:rsid w:val="00930D3D"/>
    <w:rsid w:val="00930F9A"/>
    <w:rsid w:val="00931001"/>
    <w:rsid w:val="00931271"/>
    <w:rsid w:val="00931DCB"/>
    <w:rsid w:val="00932322"/>
    <w:rsid w:val="009324EB"/>
    <w:rsid w:val="009329C4"/>
    <w:rsid w:val="00932AB0"/>
    <w:rsid w:val="00933187"/>
    <w:rsid w:val="00933568"/>
    <w:rsid w:val="00933CDA"/>
    <w:rsid w:val="00933FFD"/>
    <w:rsid w:val="0093460F"/>
    <w:rsid w:val="009347F6"/>
    <w:rsid w:val="00934B46"/>
    <w:rsid w:val="00934D73"/>
    <w:rsid w:val="00934EF2"/>
    <w:rsid w:val="00935121"/>
    <w:rsid w:val="00935B14"/>
    <w:rsid w:val="00936B8C"/>
    <w:rsid w:val="00936E08"/>
    <w:rsid w:val="00937B2B"/>
    <w:rsid w:val="00937BA5"/>
    <w:rsid w:val="00940770"/>
    <w:rsid w:val="00940896"/>
    <w:rsid w:val="00940972"/>
    <w:rsid w:val="0094143B"/>
    <w:rsid w:val="009414C1"/>
    <w:rsid w:val="00942992"/>
    <w:rsid w:val="0094362A"/>
    <w:rsid w:val="00943691"/>
    <w:rsid w:val="00943B4D"/>
    <w:rsid w:val="00943DB6"/>
    <w:rsid w:val="0094412E"/>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A2C"/>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57FEF"/>
    <w:rsid w:val="00960163"/>
    <w:rsid w:val="00960B56"/>
    <w:rsid w:val="00960C28"/>
    <w:rsid w:val="009617D5"/>
    <w:rsid w:val="00961EA2"/>
    <w:rsid w:val="00961F94"/>
    <w:rsid w:val="009622AE"/>
    <w:rsid w:val="0096249C"/>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889"/>
    <w:rsid w:val="00972A0E"/>
    <w:rsid w:val="00972C1C"/>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1955"/>
    <w:rsid w:val="00981967"/>
    <w:rsid w:val="00982E50"/>
    <w:rsid w:val="00983DA7"/>
    <w:rsid w:val="009840A9"/>
    <w:rsid w:val="0098432F"/>
    <w:rsid w:val="009848E8"/>
    <w:rsid w:val="00984D51"/>
    <w:rsid w:val="00984DDC"/>
    <w:rsid w:val="009850A1"/>
    <w:rsid w:val="00985566"/>
    <w:rsid w:val="00985A37"/>
    <w:rsid w:val="00985C51"/>
    <w:rsid w:val="00985EE8"/>
    <w:rsid w:val="0098632A"/>
    <w:rsid w:val="009864CB"/>
    <w:rsid w:val="00986AA0"/>
    <w:rsid w:val="00986C4C"/>
    <w:rsid w:val="00986C76"/>
    <w:rsid w:val="00986EF4"/>
    <w:rsid w:val="00987074"/>
    <w:rsid w:val="00987398"/>
    <w:rsid w:val="00987444"/>
    <w:rsid w:val="009876E6"/>
    <w:rsid w:val="00987874"/>
    <w:rsid w:val="0099017F"/>
    <w:rsid w:val="009901B3"/>
    <w:rsid w:val="0099044E"/>
    <w:rsid w:val="00990EDD"/>
    <w:rsid w:val="00991DBC"/>
    <w:rsid w:val="00992229"/>
    <w:rsid w:val="0099241A"/>
    <w:rsid w:val="00992B3F"/>
    <w:rsid w:val="00992CFB"/>
    <w:rsid w:val="00993095"/>
    <w:rsid w:val="0099322D"/>
    <w:rsid w:val="00993AED"/>
    <w:rsid w:val="00994395"/>
    <w:rsid w:val="00994872"/>
    <w:rsid w:val="009948ED"/>
    <w:rsid w:val="00994906"/>
    <w:rsid w:val="00994A7E"/>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703"/>
    <w:rsid w:val="009A082B"/>
    <w:rsid w:val="009A0CC5"/>
    <w:rsid w:val="009A0D75"/>
    <w:rsid w:val="009A1448"/>
    <w:rsid w:val="009A1CFB"/>
    <w:rsid w:val="009A1DA2"/>
    <w:rsid w:val="009A2047"/>
    <w:rsid w:val="009A206C"/>
    <w:rsid w:val="009A22F4"/>
    <w:rsid w:val="009A2DAE"/>
    <w:rsid w:val="009A3478"/>
    <w:rsid w:val="009A3B0D"/>
    <w:rsid w:val="009A4744"/>
    <w:rsid w:val="009A49CB"/>
    <w:rsid w:val="009A5155"/>
    <w:rsid w:val="009A566B"/>
    <w:rsid w:val="009A5B50"/>
    <w:rsid w:val="009A5FD1"/>
    <w:rsid w:val="009A6055"/>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548"/>
    <w:rsid w:val="009B2CFF"/>
    <w:rsid w:val="009B2DDB"/>
    <w:rsid w:val="009B34B7"/>
    <w:rsid w:val="009B350E"/>
    <w:rsid w:val="009B41F1"/>
    <w:rsid w:val="009B4206"/>
    <w:rsid w:val="009B4363"/>
    <w:rsid w:val="009B4DA5"/>
    <w:rsid w:val="009B6261"/>
    <w:rsid w:val="009B63E0"/>
    <w:rsid w:val="009B6482"/>
    <w:rsid w:val="009B66C3"/>
    <w:rsid w:val="009B6A50"/>
    <w:rsid w:val="009B6F6F"/>
    <w:rsid w:val="009B70C5"/>
    <w:rsid w:val="009B70FE"/>
    <w:rsid w:val="009B7756"/>
    <w:rsid w:val="009C01A2"/>
    <w:rsid w:val="009C034B"/>
    <w:rsid w:val="009C04BB"/>
    <w:rsid w:val="009C067F"/>
    <w:rsid w:val="009C0D48"/>
    <w:rsid w:val="009C113D"/>
    <w:rsid w:val="009C166D"/>
    <w:rsid w:val="009C1D3B"/>
    <w:rsid w:val="009C1D5B"/>
    <w:rsid w:val="009C2241"/>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9EF"/>
    <w:rsid w:val="009C7BBB"/>
    <w:rsid w:val="009D093F"/>
    <w:rsid w:val="009D0A22"/>
    <w:rsid w:val="009D1231"/>
    <w:rsid w:val="009D136B"/>
    <w:rsid w:val="009D16E5"/>
    <w:rsid w:val="009D1F7C"/>
    <w:rsid w:val="009D2673"/>
    <w:rsid w:val="009D287B"/>
    <w:rsid w:val="009D2C8C"/>
    <w:rsid w:val="009D2D15"/>
    <w:rsid w:val="009D2DE9"/>
    <w:rsid w:val="009D31FA"/>
    <w:rsid w:val="009D35C3"/>
    <w:rsid w:val="009D3A53"/>
    <w:rsid w:val="009D3CDF"/>
    <w:rsid w:val="009D3D3E"/>
    <w:rsid w:val="009D498B"/>
    <w:rsid w:val="009D4BE8"/>
    <w:rsid w:val="009D4D6B"/>
    <w:rsid w:val="009D528C"/>
    <w:rsid w:val="009D5312"/>
    <w:rsid w:val="009D56E0"/>
    <w:rsid w:val="009D594C"/>
    <w:rsid w:val="009D5BD5"/>
    <w:rsid w:val="009D635E"/>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5AE"/>
    <w:rsid w:val="009E6C68"/>
    <w:rsid w:val="009E6EF8"/>
    <w:rsid w:val="009E7694"/>
    <w:rsid w:val="009E7ED6"/>
    <w:rsid w:val="009F0126"/>
    <w:rsid w:val="009F024C"/>
    <w:rsid w:val="009F0348"/>
    <w:rsid w:val="009F1103"/>
    <w:rsid w:val="009F12F8"/>
    <w:rsid w:val="009F1424"/>
    <w:rsid w:val="009F166E"/>
    <w:rsid w:val="009F1DFB"/>
    <w:rsid w:val="009F1E45"/>
    <w:rsid w:val="009F1E6D"/>
    <w:rsid w:val="009F21D7"/>
    <w:rsid w:val="009F255F"/>
    <w:rsid w:val="009F2672"/>
    <w:rsid w:val="009F3D1E"/>
    <w:rsid w:val="009F3D27"/>
    <w:rsid w:val="009F3E75"/>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337"/>
    <w:rsid w:val="00A01B1E"/>
    <w:rsid w:val="00A01B98"/>
    <w:rsid w:val="00A022F9"/>
    <w:rsid w:val="00A02556"/>
    <w:rsid w:val="00A031AD"/>
    <w:rsid w:val="00A034BD"/>
    <w:rsid w:val="00A03930"/>
    <w:rsid w:val="00A03BD7"/>
    <w:rsid w:val="00A04344"/>
    <w:rsid w:val="00A04561"/>
    <w:rsid w:val="00A04D86"/>
    <w:rsid w:val="00A055E4"/>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13B"/>
    <w:rsid w:val="00A17E16"/>
    <w:rsid w:val="00A20471"/>
    <w:rsid w:val="00A20505"/>
    <w:rsid w:val="00A214CC"/>
    <w:rsid w:val="00A2157C"/>
    <w:rsid w:val="00A21951"/>
    <w:rsid w:val="00A21B90"/>
    <w:rsid w:val="00A22174"/>
    <w:rsid w:val="00A22BDB"/>
    <w:rsid w:val="00A22D60"/>
    <w:rsid w:val="00A22EB1"/>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CED"/>
    <w:rsid w:val="00A31F9C"/>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91B"/>
    <w:rsid w:val="00A41BDB"/>
    <w:rsid w:val="00A4215F"/>
    <w:rsid w:val="00A42197"/>
    <w:rsid w:val="00A42618"/>
    <w:rsid w:val="00A42A1F"/>
    <w:rsid w:val="00A43183"/>
    <w:rsid w:val="00A435D9"/>
    <w:rsid w:val="00A43D67"/>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2628"/>
    <w:rsid w:val="00A52719"/>
    <w:rsid w:val="00A52A3D"/>
    <w:rsid w:val="00A52E29"/>
    <w:rsid w:val="00A52EDF"/>
    <w:rsid w:val="00A53264"/>
    <w:rsid w:val="00A53300"/>
    <w:rsid w:val="00A534AE"/>
    <w:rsid w:val="00A53E99"/>
    <w:rsid w:val="00A53EA9"/>
    <w:rsid w:val="00A5443E"/>
    <w:rsid w:val="00A54886"/>
    <w:rsid w:val="00A548A8"/>
    <w:rsid w:val="00A54A93"/>
    <w:rsid w:val="00A54C3A"/>
    <w:rsid w:val="00A54EF8"/>
    <w:rsid w:val="00A555AF"/>
    <w:rsid w:val="00A55ADC"/>
    <w:rsid w:val="00A55C2D"/>
    <w:rsid w:val="00A5607D"/>
    <w:rsid w:val="00A5620D"/>
    <w:rsid w:val="00A56ABE"/>
    <w:rsid w:val="00A56D81"/>
    <w:rsid w:val="00A57173"/>
    <w:rsid w:val="00A573D1"/>
    <w:rsid w:val="00A5741B"/>
    <w:rsid w:val="00A578B6"/>
    <w:rsid w:val="00A60692"/>
    <w:rsid w:val="00A606A3"/>
    <w:rsid w:val="00A60883"/>
    <w:rsid w:val="00A61CB8"/>
    <w:rsid w:val="00A61F98"/>
    <w:rsid w:val="00A6225D"/>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AF2"/>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82B"/>
    <w:rsid w:val="00A71D48"/>
    <w:rsid w:val="00A71D7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7BF"/>
    <w:rsid w:val="00A80BEB"/>
    <w:rsid w:val="00A81722"/>
    <w:rsid w:val="00A81F18"/>
    <w:rsid w:val="00A8232D"/>
    <w:rsid w:val="00A8285E"/>
    <w:rsid w:val="00A833BD"/>
    <w:rsid w:val="00A83A17"/>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9DD"/>
    <w:rsid w:val="00A910A4"/>
    <w:rsid w:val="00A9122C"/>
    <w:rsid w:val="00A91333"/>
    <w:rsid w:val="00A91395"/>
    <w:rsid w:val="00A91A59"/>
    <w:rsid w:val="00A91FB9"/>
    <w:rsid w:val="00A9268D"/>
    <w:rsid w:val="00A92D25"/>
    <w:rsid w:val="00A9407B"/>
    <w:rsid w:val="00A94373"/>
    <w:rsid w:val="00A944DC"/>
    <w:rsid w:val="00A95968"/>
    <w:rsid w:val="00A95F3C"/>
    <w:rsid w:val="00A961C3"/>
    <w:rsid w:val="00A96E49"/>
    <w:rsid w:val="00A97205"/>
    <w:rsid w:val="00AA061D"/>
    <w:rsid w:val="00AA0764"/>
    <w:rsid w:val="00AA0C65"/>
    <w:rsid w:val="00AA1014"/>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91B"/>
    <w:rsid w:val="00AA49FD"/>
    <w:rsid w:val="00AA52E4"/>
    <w:rsid w:val="00AA6A8D"/>
    <w:rsid w:val="00AA70FE"/>
    <w:rsid w:val="00AA714F"/>
    <w:rsid w:val="00AA72BE"/>
    <w:rsid w:val="00AA77F3"/>
    <w:rsid w:val="00AA781C"/>
    <w:rsid w:val="00AA7FF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3F1C"/>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B3"/>
    <w:rsid w:val="00AC5419"/>
    <w:rsid w:val="00AC5701"/>
    <w:rsid w:val="00AC583A"/>
    <w:rsid w:val="00AC58E5"/>
    <w:rsid w:val="00AC5DC2"/>
    <w:rsid w:val="00AC6055"/>
    <w:rsid w:val="00AC6182"/>
    <w:rsid w:val="00AC644C"/>
    <w:rsid w:val="00AC6C0A"/>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4DE"/>
    <w:rsid w:val="00AD274C"/>
    <w:rsid w:val="00AD33FB"/>
    <w:rsid w:val="00AD3DD1"/>
    <w:rsid w:val="00AD3F17"/>
    <w:rsid w:val="00AD3F97"/>
    <w:rsid w:val="00AD3FC4"/>
    <w:rsid w:val="00AD4715"/>
    <w:rsid w:val="00AD4B90"/>
    <w:rsid w:val="00AD4BC0"/>
    <w:rsid w:val="00AD4C5D"/>
    <w:rsid w:val="00AD571B"/>
    <w:rsid w:val="00AD5C54"/>
    <w:rsid w:val="00AD6716"/>
    <w:rsid w:val="00AD67F5"/>
    <w:rsid w:val="00AD6D42"/>
    <w:rsid w:val="00AD702A"/>
    <w:rsid w:val="00AD7186"/>
    <w:rsid w:val="00AD765D"/>
    <w:rsid w:val="00AD7727"/>
    <w:rsid w:val="00AD7A78"/>
    <w:rsid w:val="00AD7B46"/>
    <w:rsid w:val="00AD7F1A"/>
    <w:rsid w:val="00AE069C"/>
    <w:rsid w:val="00AE1286"/>
    <w:rsid w:val="00AE14D5"/>
    <w:rsid w:val="00AE1AE2"/>
    <w:rsid w:val="00AE1E70"/>
    <w:rsid w:val="00AE2348"/>
    <w:rsid w:val="00AE2C98"/>
    <w:rsid w:val="00AE2D22"/>
    <w:rsid w:val="00AE340C"/>
    <w:rsid w:val="00AE356A"/>
    <w:rsid w:val="00AE3F2C"/>
    <w:rsid w:val="00AE41B5"/>
    <w:rsid w:val="00AE42EE"/>
    <w:rsid w:val="00AE4387"/>
    <w:rsid w:val="00AE498B"/>
    <w:rsid w:val="00AE510E"/>
    <w:rsid w:val="00AE5B77"/>
    <w:rsid w:val="00AE5DE0"/>
    <w:rsid w:val="00AE5DF2"/>
    <w:rsid w:val="00AE6269"/>
    <w:rsid w:val="00AE62E1"/>
    <w:rsid w:val="00AE67EE"/>
    <w:rsid w:val="00AE69EE"/>
    <w:rsid w:val="00AE6A65"/>
    <w:rsid w:val="00AE7B06"/>
    <w:rsid w:val="00AE7D1F"/>
    <w:rsid w:val="00AE7D9F"/>
    <w:rsid w:val="00AE7E87"/>
    <w:rsid w:val="00AF01E0"/>
    <w:rsid w:val="00AF0B24"/>
    <w:rsid w:val="00AF0C00"/>
    <w:rsid w:val="00AF0D02"/>
    <w:rsid w:val="00AF0E3C"/>
    <w:rsid w:val="00AF18A3"/>
    <w:rsid w:val="00AF1C5F"/>
    <w:rsid w:val="00AF2830"/>
    <w:rsid w:val="00AF2C9E"/>
    <w:rsid w:val="00AF2CEE"/>
    <w:rsid w:val="00AF2F0B"/>
    <w:rsid w:val="00AF351A"/>
    <w:rsid w:val="00AF384E"/>
    <w:rsid w:val="00AF38A5"/>
    <w:rsid w:val="00AF39E5"/>
    <w:rsid w:val="00AF3ED6"/>
    <w:rsid w:val="00AF4033"/>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03D"/>
    <w:rsid w:val="00B01146"/>
    <w:rsid w:val="00B018BB"/>
    <w:rsid w:val="00B01BAF"/>
    <w:rsid w:val="00B01FE5"/>
    <w:rsid w:val="00B02287"/>
    <w:rsid w:val="00B02643"/>
    <w:rsid w:val="00B02ABD"/>
    <w:rsid w:val="00B035C1"/>
    <w:rsid w:val="00B0376E"/>
    <w:rsid w:val="00B03B1D"/>
    <w:rsid w:val="00B04174"/>
    <w:rsid w:val="00B04246"/>
    <w:rsid w:val="00B04796"/>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2069C"/>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4F44"/>
    <w:rsid w:val="00B25025"/>
    <w:rsid w:val="00B254EF"/>
    <w:rsid w:val="00B25574"/>
    <w:rsid w:val="00B259CA"/>
    <w:rsid w:val="00B259E5"/>
    <w:rsid w:val="00B25A16"/>
    <w:rsid w:val="00B25A4F"/>
    <w:rsid w:val="00B25D90"/>
    <w:rsid w:val="00B25F7B"/>
    <w:rsid w:val="00B25FB4"/>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18DD"/>
    <w:rsid w:val="00B320F2"/>
    <w:rsid w:val="00B32B16"/>
    <w:rsid w:val="00B332E5"/>
    <w:rsid w:val="00B335F3"/>
    <w:rsid w:val="00B33FC6"/>
    <w:rsid w:val="00B344F1"/>
    <w:rsid w:val="00B3457F"/>
    <w:rsid w:val="00B34D71"/>
    <w:rsid w:val="00B351E3"/>
    <w:rsid w:val="00B35542"/>
    <w:rsid w:val="00B3659E"/>
    <w:rsid w:val="00B36738"/>
    <w:rsid w:val="00B36EEE"/>
    <w:rsid w:val="00B3734C"/>
    <w:rsid w:val="00B375F2"/>
    <w:rsid w:val="00B37C48"/>
    <w:rsid w:val="00B37E32"/>
    <w:rsid w:val="00B40941"/>
    <w:rsid w:val="00B40E9F"/>
    <w:rsid w:val="00B41359"/>
    <w:rsid w:val="00B4154B"/>
    <w:rsid w:val="00B41DDF"/>
    <w:rsid w:val="00B425E6"/>
    <w:rsid w:val="00B42C91"/>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C49"/>
    <w:rsid w:val="00B53D3F"/>
    <w:rsid w:val="00B53FC7"/>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86"/>
    <w:rsid w:val="00B579CF"/>
    <w:rsid w:val="00B57B99"/>
    <w:rsid w:val="00B603C6"/>
    <w:rsid w:val="00B60495"/>
    <w:rsid w:val="00B607C2"/>
    <w:rsid w:val="00B607FD"/>
    <w:rsid w:val="00B60B50"/>
    <w:rsid w:val="00B61310"/>
    <w:rsid w:val="00B6135E"/>
    <w:rsid w:val="00B6148D"/>
    <w:rsid w:val="00B616A8"/>
    <w:rsid w:val="00B61819"/>
    <w:rsid w:val="00B6186A"/>
    <w:rsid w:val="00B61F38"/>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29D"/>
    <w:rsid w:val="00B66515"/>
    <w:rsid w:val="00B666D0"/>
    <w:rsid w:val="00B6674E"/>
    <w:rsid w:val="00B67530"/>
    <w:rsid w:val="00B67723"/>
    <w:rsid w:val="00B677CE"/>
    <w:rsid w:val="00B67823"/>
    <w:rsid w:val="00B67ED1"/>
    <w:rsid w:val="00B70A59"/>
    <w:rsid w:val="00B70B56"/>
    <w:rsid w:val="00B71313"/>
    <w:rsid w:val="00B7150A"/>
    <w:rsid w:val="00B71A60"/>
    <w:rsid w:val="00B72293"/>
    <w:rsid w:val="00B72B9A"/>
    <w:rsid w:val="00B72C4F"/>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6E1A"/>
    <w:rsid w:val="00B771B7"/>
    <w:rsid w:val="00B7742C"/>
    <w:rsid w:val="00B776DA"/>
    <w:rsid w:val="00B77D82"/>
    <w:rsid w:val="00B8071A"/>
    <w:rsid w:val="00B80E8E"/>
    <w:rsid w:val="00B814CD"/>
    <w:rsid w:val="00B81589"/>
    <w:rsid w:val="00B816A2"/>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474"/>
    <w:rsid w:val="00B86635"/>
    <w:rsid w:val="00B866EF"/>
    <w:rsid w:val="00B86794"/>
    <w:rsid w:val="00B8684F"/>
    <w:rsid w:val="00B86BD3"/>
    <w:rsid w:val="00B86E91"/>
    <w:rsid w:val="00B8704C"/>
    <w:rsid w:val="00B871BC"/>
    <w:rsid w:val="00B87319"/>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3CC"/>
    <w:rsid w:val="00B94A16"/>
    <w:rsid w:val="00B94D1B"/>
    <w:rsid w:val="00B94E15"/>
    <w:rsid w:val="00B95724"/>
    <w:rsid w:val="00B96393"/>
    <w:rsid w:val="00B96AE8"/>
    <w:rsid w:val="00B97177"/>
    <w:rsid w:val="00B97C1D"/>
    <w:rsid w:val="00B97DD4"/>
    <w:rsid w:val="00BA04B4"/>
    <w:rsid w:val="00BA0506"/>
    <w:rsid w:val="00BA0C6B"/>
    <w:rsid w:val="00BA0CCF"/>
    <w:rsid w:val="00BA0FEF"/>
    <w:rsid w:val="00BA12DD"/>
    <w:rsid w:val="00BA1384"/>
    <w:rsid w:val="00BA14F7"/>
    <w:rsid w:val="00BA19A4"/>
    <w:rsid w:val="00BA20B5"/>
    <w:rsid w:val="00BA3275"/>
    <w:rsid w:val="00BA39BB"/>
    <w:rsid w:val="00BA3C78"/>
    <w:rsid w:val="00BA405D"/>
    <w:rsid w:val="00BA41F4"/>
    <w:rsid w:val="00BA4311"/>
    <w:rsid w:val="00BA488F"/>
    <w:rsid w:val="00BA4CCA"/>
    <w:rsid w:val="00BA4FEE"/>
    <w:rsid w:val="00BA52A4"/>
    <w:rsid w:val="00BA5776"/>
    <w:rsid w:val="00BA578A"/>
    <w:rsid w:val="00BA5B97"/>
    <w:rsid w:val="00BA62D6"/>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5981"/>
    <w:rsid w:val="00BB65AA"/>
    <w:rsid w:val="00BB6817"/>
    <w:rsid w:val="00BB6EA0"/>
    <w:rsid w:val="00BB75A7"/>
    <w:rsid w:val="00BB77AD"/>
    <w:rsid w:val="00BB7956"/>
    <w:rsid w:val="00BB7E9E"/>
    <w:rsid w:val="00BC0056"/>
    <w:rsid w:val="00BC008E"/>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C19"/>
    <w:rsid w:val="00BD2C33"/>
    <w:rsid w:val="00BD2CBA"/>
    <w:rsid w:val="00BD2F56"/>
    <w:rsid w:val="00BD2FB2"/>
    <w:rsid w:val="00BD35B1"/>
    <w:rsid w:val="00BD35E0"/>
    <w:rsid w:val="00BD3842"/>
    <w:rsid w:val="00BD3915"/>
    <w:rsid w:val="00BD41E4"/>
    <w:rsid w:val="00BD4271"/>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114"/>
    <w:rsid w:val="00BE0428"/>
    <w:rsid w:val="00BE0543"/>
    <w:rsid w:val="00BE1167"/>
    <w:rsid w:val="00BE1453"/>
    <w:rsid w:val="00BE176B"/>
    <w:rsid w:val="00BE1DAF"/>
    <w:rsid w:val="00BE28D8"/>
    <w:rsid w:val="00BE2D4B"/>
    <w:rsid w:val="00BE39D9"/>
    <w:rsid w:val="00BE4245"/>
    <w:rsid w:val="00BE4795"/>
    <w:rsid w:val="00BE48C3"/>
    <w:rsid w:val="00BE4D32"/>
    <w:rsid w:val="00BE4EE9"/>
    <w:rsid w:val="00BE51ED"/>
    <w:rsid w:val="00BE528E"/>
    <w:rsid w:val="00BE540F"/>
    <w:rsid w:val="00BE5503"/>
    <w:rsid w:val="00BE5FE1"/>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C67"/>
    <w:rsid w:val="00BF4D52"/>
    <w:rsid w:val="00BF5275"/>
    <w:rsid w:val="00BF560E"/>
    <w:rsid w:val="00BF587A"/>
    <w:rsid w:val="00BF59C8"/>
    <w:rsid w:val="00BF5ADE"/>
    <w:rsid w:val="00BF5B52"/>
    <w:rsid w:val="00BF5D6D"/>
    <w:rsid w:val="00BF5DA8"/>
    <w:rsid w:val="00BF5EE1"/>
    <w:rsid w:val="00BF6144"/>
    <w:rsid w:val="00BF63B5"/>
    <w:rsid w:val="00BF6402"/>
    <w:rsid w:val="00BF6D17"/>
    <w:rsid w:val="00BF70FC"/>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8D"/>
    <w:rsid w:val="00C102FC"/>
    <w:rsid w:val="00C103BB"/>
    <w:rsid w:val="00C1050C"/>
    <w:rsid w:val="00C106C1"/>
    <w:rsid w:val="00C106F6"/>
    <w:rsid w:val="00C113C8"/>
    <w:rsid w:val="00C11999"/>
    <w:rsid w:val="00C11A7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121"/>
    <w:rsid w:val="00C206F1"/>
    <w:rsid w:val="00C20BB3"/>
    <w:rsid w:val="00C210A4"/>
    <w:rsid w:val="00C21163"/>
    <w:rsid w:val="00C21C3D"/>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9BF"/>
    <w:rsid w:val="00C40BD0"/>
    <w:rsid w:val="00C40F36"/>
    <w:rsid w:val="00C411C9"/>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9C4"/>
    <w:rsid w:val="00C47C0D"/>
    <w:rsid w:val="00C47D1B"/>
    <w:rsid w:val="00C5030F"/>
    <w:rsid w:val="00C50955"/>
    <w:rsid w:val="00C50D39"/>
    <w:rsid w:val="00C513BF"/>
    <w:rsid w:val="00C520F3"/>
    <w:rsid w:val="00C52330"/>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192"/>
    <w:rsid w:val="00C66238"/>
    <w:rsid w:val="00C665ED"/>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39C"/>
    <w:rsid w:val="00C73739"/>
    <w:rsid w:val="00C73A49"/>
    <w:rsid w:val="00C73A63"/>
    <w:rsid w:val="00C73FD9"/>
    <w:rsid w:val="00C74E40"/>
    <w:rsid w:val="00C753D3"/>
    <w:rsid w:val="00C75D19"/>
    <w:rsid w:val="00C76B14"/>
    <w:rsid w:val="00C76F0B"/>
    <w:rsid w:val="00C76FE2"/>
    <w:rsid w:val="00C7703B"/>
    <w:rsid w:val="00C77AA0"/>
    <w:rsid w:val="00C77BD0"/>
    <w:rsid w:val="00C77C6D"/>
    <w:rsid w:val="00C77EDD"/>
    <w:rsid w:val="00C80094"/>
    <w:rsid w:val="00C80456"/>
    <w:rsid w:val="00C80633"/>
    <w:rsid w:val="00C80BE1"/>
    <w:rsid w:val="00C81249"/>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F50"/>
    <w:rsid w:val="00C8518A"/>
    <w:rsid w:val="00C857F2"/>
    <w:rsid w:val="00C8594B"/>
    <w:rsid w:val="00C86605"/>
    <w:rsid w:val="00C866C8"/>
    <w:rsid w:val="00C867AE"/>
    <w:rsid w:val="00C86B58"/>
    <w:rsid w:val="00C870F3"/>
    <w:rsid w:val="00C8715F"/>
    <w:rsid w:val="00C871D5"/>
    <w:rsid w:val="00C87ED6"/>
    <w:rsid w:val="00C87F28"/>
    <w:rsid w:val="00C87F87"/>
    <w:rsid w:val="00C90783"/>
    <w:rsid w:val="00C908B3"/>
    <w:rsid w:val="00C909CB"/>
    <w:rsid w:val="00C909F2"/>
    <w:rsid w:val="00C90C8D"/>
    <w:rsid w:val="00C91AB9"/>
    <w:rsid w:val="00C92213"/>
    <w:rsid w:val="00C924BE"/>
    <w:rsid w:val="00C92F48"/>
    <w:rsid w:val="00C932BF"/>
    <w:rsid w:val="00C934F1"/>
    <w:rsid w:val="00C93915"/>
    <w:rsid w:val="00C93AFE"/>
    <w:rsid w:val="00C93B6B"/>
    <w:rsid w:val="00C93E2F"/>
    <w:rsid w:val="00C93F5B"/>
    <w:rsid w:val="00C950D1"/>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883"/>
    <w:rsid w:val="00CA6A49"/>
    <w:rsid w:val="00CA7749"/>
    <w:rsid w:val="00CA7BB0"/>
    <w:rsid w:val="00CB031B"/>
    <w:rsid w:val="00CB032A"/>
    <w:rsid w:val="00CB0722"/>
    <w:rsid w:val="00CB0AAA"/>
    <w:rsid w:val="00CB0B61"/>
    <w:rsid w:val="00CB0DC7"/>
    <w:rsid w:val="00CB130D"/>
    <w:rsid w:val="00CB1372"/>
    <w:rsid w:val="00CB15B0"/>
    <w:rsid w:val="00CB2545"/>
    <w:rsid w:val="00CB2629"/>
    <w:rsid w:val="00CB2905"/>
    <w:rsid w:val="00CB3620"/>
    <w:rsid w:val="00CB3EB4"/>
    <w:rsid w:val="00CB4802"/>
    <w:rsid w:val="00CB4DA3"/>
    <w:rsid w:val="00CB4E3A"/>
    <w:rsid w:val="00CB5591"/>
    <w:rsid w:val="00CB576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D0040"/>
    <w:rsid w:val="00CD006F"/>
    <w:rsid w:val="00CD1435"/>
    <w:rsid w:val="00CD1EA5"/>
    <w:rsid w:val="00CD2360"/>
    <w:rsid w:val="00CD299D"/>
    <w:rsid w:val="00CD2C85"/>
    <w:rsid w:val="00CD2CF9"/>
    <w:rsid w:val="00CD3189"/>
    <w:rsid w:val="00CD3414"/>
    <w:rsid w:val="00CD3B4E"/>
    <w:rsid w:val="00CD3BF7"/>
    <w:rsid w:val="00CD3C94"/>
    <w:rsid w:val="00CD4641"/>
    <w:rsid w:val="00CD4A18"/>
    <w:rsid w:val="00CD51FB"/>
    <w:rsid w:val="00CD5830"/>
    <w:rsid w:val="00CD637F"/>
    <w:rsid w:val="00CD6E74"/>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A8C"/>
    <w:rsid w:val="00CF2C28"/>
    <w:rsid w:val="00CF2CA5"/>
    <w:rsid w:val="00CF306E"/>
    <w:rsid w:val="00CF3431"/>
    <w:rsid w:val="00CF34F3"/>
    <w:rsid w:val="00CF3A03"/>
    <w:rsid w:val="00CF3B0C"/>
    <w:rsid w:val="00CF4302"/>
    <w:rsid w:val="00CF453F"/>
    <w:rsid w:val="00CF4BEA"/>
    <w:rsid w:val="00CF4BF5"/>
    <w:rsid w:val="00CF4DB1"/>
    <w:rsid w:val="00CF51EC"/>
    <w:rsid w:val="00CF544F"/>
    <w:rsid w:val="00CF588B"/>
    <w:rsid w:val="00CF5B93"/>
    <w:rsid w:val="00CF5DDA"/>
    <w:rsid w:val="00CF5E8A"/>
    <w:rsid w:val="00CF6394"/>
    <w:rsid w:val="00CF66F2"/>
    <w:rsid w:val="00CF6881"/>
    <w:rsid w:val="00CF69B1"/>
    <w:rsid w:val="00CF6D26"/>
    <w:rsid w:val="00CF71B6"/>
    <w:rsid w:val="00CF73CC"/>
    <w:rsid w:val="00CF7843"/>
    <w:rsid w:val="00CF7B6E"/>
    <w:rsid w:val="00CF7BC9"/>
    <w:rsid w:val="00CF7CB2"/>
    <w:rsid w:val="00D0019D"/>
    <w:rsid w:val="00D00468"/>
    <w:rsid w:val="00D006F1"/>
    <w:rsid w:val="00D007BD"/>
    <w:rsid w:val="00D00A91"/>
    <w:rsid w:val="00D00B55"/>
    <w:rsid w:val="00D01555"/>
    <w:rsid w:val="00D015F2"/>
    <w:rsid w:val="00D0162D"/>
    <w:rsid w:val="00D01786"/>
    <w:rsid w:val="00D0185B"/>
    <w:rsid w:val="00D01868"/>
    <w:rsid w:val="00D01926"/>
    <w:rsid w:val="00D01EEA"/>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11"/>
    <w:rsid w:val="00D1619C"/>
    <w:rsid w:val="00D167F8"/>
    <w:rsid w:val="00D169DA"/>
    <w:rsid w:val="00D17B73"/>
    <w:rsid w:val="00D17F6C"/>
    <w:rsid w:val="00D203A0"/>
    <w:rsid w:val="00D20500"/>
    <w:rsid w:val="00D20DAD"/>
    <w:rsid w:val="00D20F75"/>
    <w:rsid w:val="00D212C2"/>
    <w:rsid w:val="00D215C6"/>
    <w:rsid w:val="00D218F0"/>
    <w:rsid w:val="00D21BF0"/>
    <w:rsid w:val="00D22455"/>
    <w:rsid w:val="00D226F2"/>
    <w:rsid w:val="00D22B54"/>
    <w:rsid w:val="00D238E4"/>
    <w:rsid w:val="00D239C9"/>
    <w:rsid w:val="00D23AE0"/>
    <w:rsid w:val="00D23E37"/>
    <w:rsid w:val="00D2417A"/>
    <w:rsid w:val="00D24D07"/>
    <w:rsid w:val="00D25104"/>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2E9"/>
    <w:rsid w:val="00D33DC9"/>
    <w:rsid w:val="00D34522"/>
    <w:rsid w:val="00D3507F"/>
    <w:rsid w:val="00D3536A"/>
    <w:rsid w:val="00D35B87"/>
    <w:rsid w:val="00D35E52"/>
    <w:rsid w:val="00D36451"/>
    <w:rsid w:val="00D36F04"/>
    <w:rsid w:val="00D36F7B"/>
    <w:rsid w:val="00D37088"/>
    <w:rsid w:val="00D3734B"/>
    <w:rsid w:val="00D37C64"/>
    <w:rsid w:val="00D37F20"/>
    <w:rsid w:val="00D40D5E"/>
    <w:rsid w:val="00D40D72"/>
    <w:rsid w:val="00D40E14"/>
    <w:rsid w:val="00D4130E"/>
    <w:rsid w:val="00D4214E"/>
    <w:rsid w:val="00D42C08"/>
    <w:rsid w:val="00D42CC3"/>
    <w:rsid w:val="00D42DB5"/>
    <w:rsid w:val="00D433D8"/>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EE0"/>
    <w:rsid w:val="00D547A8"/>
    <w:rsid w:val="00D54F24"/>
    <w:rsid w:val="00D553D6"/>
    <w:rsid w:val="00D55599"/>
    <w:rsid w:val="00D55745"/>
    <w:rsid w:val="00D55964"/>
    <w:rsid w:val="00D559B0"/>
    <w:rsid w:val="00D55ADC"/>
    <w:rsid w:val="00D55C5D"/>
    <w:rsid w:val="00D55C67"/>
    <w:rsid w:val="00D564F0"/>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95A"/>
    <w:rsid w:val="00D65ECF"/>
    <w:rsid w:val="00D6602A"/>
    <w:rsid w:val="00D6618E"/>
    <w:rsid w:val="00D67420"/>
    <w:rsid w:val="00D6748B"/>
    <w:rsid w:val="00D67522"/>
    <w:rsid w:val="00D675E2"/>
    <w:rsid w:val="00D676AB"/>
    <w:rsid w:val="00D70814"/>
    <w:rsid w:val="00D70EDE"/>
    <w:rsid w:val="00D71099"/>
    <w:rsid w:val="00D71D6B"/>
    <w:rsid w:val="00D71E0C"/>
    <w:rsid w:val="00D720A0"/>
    <w:rsid w:val="00D726C9"/>
    <w:rsid w:val="00D72F56"/>
    <w:rsid w:val="00D7361F"/>
    <w:rsid w:val="00D73BC9"/>
    <w:rsid w:val="00D74691"/>
    <w:rsid w:val="00D74F2D"/>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769"/>
    <w:rsid w:val="00D939AF"/>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2F5"/>
    <w:rsid w:val="00DA23CB"/>
    <w:rsid w:val="00DA2682"/>
    <w:rsid w:val="00DA2E11"/>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B7F0D"/>
    <w:rsid w:val="00DC060E"/>
    <w:rsid w:val="00DC0E2B"/>
    <w:rsid w:val="00DC1992"/>
    <w:rsid w:val="00DC1BFD"/>
    <w:rsid w:val="00DC2341"/>
    <w:rsid w:val="00DC2882"/>
    <w:rsid w:val="00DC28D8"/>
    <w:rsid w:val="00DC2959"/>
    <w:rsid w:val="00DC2B9D"/>
    <w:rsid w:val="00DC2D7E"/>
    <w:rsid w:val="00DC3078"/>
    <w:rsid w:val="00DC30EF"/>
    <w:rsid w:val="00DC3188"/>
    <w:rsid w:val="00DC3798"/>
    <w:rsid w:val="00DC4648"/>
    <w:rsid w:val="00DC4A6B"/>
    <w:rsid w:val="00DC4D77"/>
    <w:rsid w:val="00DC6741"/>
    <w:rsid w:val="00DC7664"/>
    <w:rsid w:val="00DC7ACC"/>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5017"/>
    <w:rsid w:val="00DE50AA"/>
    <w:rsid w:val="00DE50BF"/>
    <w:rsid w:val="00DE51E5"/>
    <w:rsid w:val="00DE56EE"/>
    <w:rsid w:val="00DE5A68"/>
    <w:rsid w:val="00DE5D3E"/>
    <w:rsid w:val="00DE6BA5"/>
    <w:rsid w:val="00DE6C4C"/>
    <w:rsid w:val="00DE7060"/>
    <w:rsid w:val="00DE74CF"/>
    <w:rsid w:val="00DE79D3"/>
    <w:rsid w:val="00DF057B"/>
    <w:rsid w:val="00DF0AEF"/>
    <w:rsid w:val="00DF0F19"/>
    <w:rsid w:val="00DF0F5E"/>
    <w:rsid w:val="00DF10E3"/>
    <w:rsid w:val="00DF11BA"/>
    <w:rsid w:val="00DF1806"/>
    <w:rsid w:val="00DF26B1"/>
    <w:rsid w:val="00DF2E7C"/>
    <w:rsid w:val="00DF3077"/>
    <w:rsid w:val="00DF3090"/>
    <w:rsid w:val="00DF34A7"/>
    <w:rsid w:val="00DF3626"/>
    <w:rsid w:val="00DF3719"/>
    <w:rsid w:val="00DF3B3B"/>
    <w:rsid w:val="00DF3BBD"/>
    <w:rsid w:val="00DF3CC3"/>
    <w:rsid w:val="00DF3F9A"/>
    <w:rsid w:val="00DF42AC"/>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2CBE"/>
    <w:rsid w:val="00E03356"/>
    <w:rsid w:val="00E033AF"/>
    <w:rsid w:val="00E03923"/>
    <w:rsid w:val="00E04338"/>
    <w:rsid w:val="00E046F9"/>
    <w:rsid w:val="00E048B8"/>
    <w:rsid w:val="00E04BF7"/>
    <w:rsid w:val="00E0503E"/>
    <w:rsid w:val="00E05360"/>
    <w:rsid w:val="00E054A7"/>
    <w:rsid w:val="00E05CAA"/>
    <w:rsid w:val="00E06A16"/>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5A6"/>
    <w:rsid w:val="00E1381A"/>
    <w:rsid w:val="00E13A5A"/>
    <w:rsid w:val="00E1466F"/>
    <w:rsid w:val="00E146DA"/>
    <w:rsid w:val="00E162A4"/>
    <w:rsid w:val="00E16719"/>
    <w:rsid w:val="00E16D56"/>
    <w:rsid w:val="00E16E4C"/>
    <w:rsid w:val="00E172B6"/>
    <w:rsid w:val="00E173FC"/>
    <w:rsid w:val="00E174E7"/>
    <w:rsid w:val="00E179BC"/>
    <w:rsid w:val="00E20512"/>
    <w:rsid w:val="00E207C1"/>
    <w:rsid w:val="00E20EF2"/>
    <w:rsid w:val="00E20FFE"/>
    <w:rsid w:val="00E217E4"/>
    <w:rsid w:val="00E22015"/>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866"/>
    <w:rsid w:val="00E3090D"/>
    <w:rsid w:val="00E309CD"/>
    <w:rsid w:val="00E30C18"/>
    <w:rsid w:val="00E313C2"/>
    <w:rsid w:val="00E313F4"/>
    <w:rsid w:val="00E3260A"/>
    <w:rsid w:val="00E33225"/>
    <w:rsid w:val="00E33257"/>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D5E"/>
    <w:rsid w:val="00E403FD"/>
    <w:rsid w:val="00E40661"/>
    <w:rsid w:val="00E40986"/>
    <w:rsid w:val="00E4199B"/>
    <w:rsid w:val="00E41C47"/>
    <w:rsid w:val="00E41E35"/>
    <w:rsid w:val="00E4260E"/>
    <w:rsid w:val="00E426D5"/>
    <w:rsid w:val="00E4283F"/>
    <w:rsid w:val="00E429FA"/>
    <w:rsid w:val="00E431F2"/>
    <w:rsid w:val="00E432D9"/>
    <w:rsid w:val="00E43B48"/>
    <w:rsid w:val="00E44AD3"/>
    <w:rsid w:val="00E44C7B"/>
    <w:rsid w:val="00E45C8D"/>
    <w:rsid w:val="00E462B6"/>
    <w:rsid w:val="00E46465"/>
    <w:rsid w:val="00E46DB3"/>
    <w:rsid w:val="00E47467"/>
    <w:rsid w:val="00E47DDF"/>
    <w:rsid w:val="00E50B81"/>
    <w:rsid w:val="00E50F3A"/>
    <w:rsid w:val="00E51147"/>
    <w:rsid w:val="00E51451"/>
    <w:rsid w:val="00E51494"/>
    <w:rsid w:val="00E51BB7"/>
    <w:rsid w:val="00E51D4C"/>
    <w:rsid w:val="00E51DC2"/>
    <w:rsid w:val="00E51F51"/>
    <w:rsid w:val="00E52979"/>
    <w:rsid w:val="00E5310A"/>
    <w:rsid w:val="00E53166"/>
    <w:rsid w:val="00E53D6D"/>
    <w:rsid w:val="00E53FAB"/>
    <w:rsid w:val="00E53FC6"/>
    <w:rsid w:val="00E541CF"/>
    <w:rsid w:val="00E5425A"/>
    <w:rsid w:val="00E54620"/>
    <w:rsid w:val="00E54932"/>
    <w:rsid w:val="00E5540E"/>
    <w:rsid w:val="00E5550F"/>
    <w:rsid w:val="00E55673"/>
    <w:rsid w:val="00E557B0"/>
    <w:rsid w:val="00E55975"/>
    <w:rsid w:val="00E5648D"/>
    <w:rsid w:val="00E5652C"/>
    <w:rsid w:val="00E565BD"/>
    <w:rsid w:val="00E56893"/>
    <w:rsid w:val="00E56925"/>
    <w:rsid w:val="00E57437"/>
    <w:rsid w:val="00E57593"/>
    <w:rsid w:val="00E6008E"/>
    <w:rsid w:val="00E60141"/>
    <w:rsid w:val="00E60168"/>
    <w:rsid w:val="00E60319"/>
    <w:rsid w:val="00E607BA"/>
    <w:rsid w:val="00E60FF4"/>
    <w:rsid w:val="00E61001"/>
    <w:rsid w:val="00E610C2"/>
    <w:rsid w:val="00E611FD"/>
    <w:rsid w:val="00E61541"/>
    <w:rsid w:val="00E617FC"/>
    <w:rsid w:val="00E6189C"/>
    <w:rsid w:val="00E618B0"/>
    <w:rsid w:val="00E61A0B"/>
    <w:rsid w:val="00E61CED"/>
    <w:rsid w:val="00E61D1E"/>
    <w:rsid w:val="00E61FC3"/>
    <w:rsid w:val="00E623DF"/>
    <w:rsid w:val="00E628E5"/>
    <w:rsid w:val="00E63117"/>
    <w:rsid w:val="00E63171"/>
    <w:rsid w:val="00E63320"/>
    <w:rsid w:val="00E63B26"/>
    <w:rsid w:val="00E63DB3"/>
    <w:rsid w:val="00E63DC1"/>
    <w:rsid w:val="00E63FCA"/>
    <w:rsid w:val="00E64067"/>
    <w:rsid w:val="00E65087"/>
    <w:rsid w:val="00E654DC"/>
    <w:rsid w:val="00E65C4D"/>
    <w:rsid w:val="00E65CED"/>
    <w:rsid w:val="00E6657F"/>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3F8E"/>
    <w:rsid w:val="00E745E6"/>
    <w:rsid w:val="00E7484D"/>
    <w:rsid w:val="00E74EDC"/>
    <w:rsid w:val="00E757A6"/>
    <w:rsid w:val="00E75DBF"/>
    <w:rsid w:val="00E75F33"/>
    <w:rsid w:val="00E75F87"/>
    <w:rsid w:val="00E76149"/>
    <w:rsid w:val="00E76735"/>
    <w:rsid w:val="00E76E75"/>
    <w:rsid w:val="00E77F58"/>
    <w:rsid w:val="00E807B0"/>
    <w:rsid w:val="00E80C0B"/>
    <w:rsid w:val="00E8118F"/>
    <w:rsid w:val="00E81981"/>
    <w:rsid w:val="00E82676"/>
    <w:rsid w:val="00E82EDE"/>
    <w:rsid w:val="00E8336F"/>
    <w:rsid w:val="00E83A81"/>
    <w:rsid w:val="00E841D4"/>
    <w:rsid w:val="00E842B8"/>
    <w:rsid w:val="00E8472E"/>
    <w:rsid w:val="00E8475E"/>
    <w:rsid w:val="00E847EA"/>
    <w:rsid w:val="00E84A31"/>
    <w:rsid w:val="00E84CD3"/>
    <w:rsid w:val="00E855E8"/>
    <w:rsid w:val="00E85E18"/>
    <w:rsid w:val="00E8639D"/>
    <w:rsid w:val="00E86D52"/>
    <w:rsid w:val="00E87567"/>
    <w:rsid w:val="00E87773"/>
    <w:rsid w:val="00E90444"/>
    <w:rsid w:val="00E90971"/>
    <w:rsid w:val="00E911E3"/>
    <w:rsid w:val="00E911F2"/>
    <w:rsid w:val="00E914FE"/>
    <w:rsid w:val="00E91530"/>
    <w:rsid w:val="00E91859"/>
    <w:rsid w:val="00E92A50"/>
    <w:rsid w:val="00E92E62"/>
    <w:rsid w:val="00E93027"/>
    <w:rsid w:val="00E93253"/>
    <w:rsid w:val="00E9350D"/>
    <w:rsid w:val="00E944AF"/>
    <w:rsid w:val="00E94697"/>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01A"/>
    <w:rsid w:val="00EA1265"/>
    <w:rsid w:val="00EA1F63"/>
    <w:rsid w:val="00EA1FE1"/>
    <w:rsid w:val="00EA20F8"/>
    <w:rsid w:val="00EA2282"/>
    <w:rsid w:val="00EA2562"/>
    <w:rsid w:val="00EA29BE"/>
    <w:rsid w:val="00EA2C80"/>
    <w:rsid w:val="00EA33AA"/>
    <w:rsid w:val="00EA360A"/>
    <w:rsid w:val="00EA3691"/>
    <w:rsid w:val="00EA3A9B"/>
    <w:rsid w:val="00EA3CCC"/>
    <w:rsid w:val="00EA4594"/>
    <w:rsid w:val="00EA4C66"/>
    <w:rsid w:val="00EA4F8F"/>
    <w:rsid w:val="00EA5783"/>
    <w:rsid w:val="00EA5A20"/>
    <w:rsid w:val="00EA5F7E"/>
    <w:rsid w:val="00EA64ED"/>
    <w:rsid w:val="00EA6778"/>
    <w:rsid w:val="00EA72A6"/>
    <w:rsid w:val="00EA7BC2"/>
    <w:rsid w:val="00EA7D72"/>
    <w:rsid w:val="00EB0262"/>
    <w:rsid w:val="00EB0352"/>
    <w:rsid w:val="00EB1284"/>
    <w:rsid w:val="00EB12C0"/>
    <w:rsid w:val="00EB18E3"/>
    <w:rsid w:val="00EB1CB9"/>
    <w:rsid w:val="00EB1D66"/>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3C9"/>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164"/>
    <w:rsid w:val="00ED2704"/>
    <w:rsid w:val="00ED2B8B"/>
    <w:rsid w:val="00ED37DB"/>
    <w:rsid w:val="00ED3979"/>
    <w:rsid w:val="00ED410D"/>
    <w:rsid w:val="00ED44EB"/>
    <w:rsid w:val="00ED5345"/>
    <w:rsid w:val="00ED6012"/>
    <w:rsid w:val="00ED6125"/>
    <w:rsid w:val="00ED6177"/>
    <w:rsid w:val="00ED6EF0"/>
    <w:rsid w:val="00ED70BA"/>
    <w:rsid w:val="00ED748B"/>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514"/>
    <w:rsid w:val="00EE690C"/>
    <w:rsid w:val="00EE6A4D"/>
    <w:rsid w:val="00EE6D6A"/>
    <w:rsid w:val="00EE6ED8"/>
    <w:rsid w:val="00EE6F68"/>
    <w:rsid w:val="00EE745B"/>
    <w:rsid w:val="00EE7813"/>
    <w:rsid w:val="00EE7858"/>
    <w:rsid w:val="00EE79B2"/>
    <w:rsid w:val="00EF0129"/>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B08"/>
    <w:rsid w:val="00EF3C8F"/>
    <w:rsid w:val="00EF439A"/>
    <w:rsid w:val="00EF5A6A"/>
    <w:rsid w:val="00EF5B06"/>
    <w:rsid w:val="00EF5BBE"/>
    <w:rsid w:val="00EF5E67"/>
    <w:rsid w:val="00EF67B6"/>
    <w:rsid w:val="00EF6B5A"/>
    <w:rsid w:val="00EF6DB5"/>
    <w:rsid w:val="00EF6FA7"/>
    <w:rsid w:val="00F001CB"/>
    <w:rsid w:val="00F00A74"/>
    <w:rsid w:val="00F00D57"/>
    <w:rsid w:val="00F00FEE"/>
    <w:rsid w:val="00F01377"/>
    <w:rsid w:val="00F013F2"/>
    <w:rsid w:val="00F01FDC"/>
    <w:rsid w:val="00F02435"/>
    <w:rsid w:val="00F025AD"/>
    <w:rsid w:val="00F02A09"/>
    <w:rsid w:val="00F02C06"/>
    <w:rsid w:val="00F02E47"/>
    <w:rsid w:val="00F03302"/>
    <w:rsid w:val="00F0360E"/>
    <w:rsid w:val="00F04171"/>
    <w:rsid w:val="00F04FD0"/>
    <w:rsid w:val="00F0527B"/>
    <w:rsid w:val="00F055CD"/>
    <w:rsid w:val="00F05C4D"/>
    <w:rsid w:val="00F067A2"/>
    <w:rsid w:val="00F07261"/>
    <w:rsid w:val="00F076B4"/>
    <w:rsid w:val="00F07B50"/>
    <w:rsid w:val="00F07B92"/>
    <w:rsid w:val="00F1022B"/>
    <w:rsid w:val="00F10C74"/>
    <w:rsid w:val="00F10E86"/>
    <w:rsid w:val="00F118FB"/>
    <w:rsid w:val="00F11DA9"/>
    <w:rsid w:val="00F12073"/>
    <w:rsid w:val="00F12250"/>
    <w:rsid w:val="00F12E06"/>
    <w:rsid w:val="00F13638"/>
    <w:rsid w:val="00F137E5"/>
    <w:rsid w:val="00F13DDD"/>
    <w:rsid w:val="00F14034"/>
    <w:rsid w:val="00F1406D"/>
    <w:rsid w:val="00F140A2"/>
    <w:rsid w:val="00F145A9"/>
    <w:rsid w:val="00F14A9B"/>
    <w:rsid w:val="00F14BA2"/>
    <w:rsid w:val="00F1560B"/>
    <w:rsid w:val="00F15898"/>
    <w:rsid w:val="00F161F2"/>
    <w:rsid w:val="00F16557"/>
    <w:rsid w:val="00F16E27"/>
    <w:rsid w:val="00F1750B"/>
    <w:rsid w:val="00F17EC5"/>
    <w:rsid w:val="00F20604"/>
    <w:rsid w:val="00F20EE8"/>
    <w:rsid w:val="00F21444"/>
    <w:rsid w:val="00F21658"/>
    <w:rsid w:val="00F21A51"/>
    <w:rsid w:val="00F21CD1"/>
    <w:rsid w:val="00F21D2A"/>
    <w:rsid w:val="00F21F77"/>
    <w:rsid w:val="00F2278A"/>
    <w:rsid w:val="00F2316F"/>
    <w:rsid w:val="00F23899"/>
    <w:rsid w:val="00F24846"/>
    <w:rsid w:val="00F248EB"/>
    <w:rsid w:val="00F24B9E"/>
    <w:rsid w:val="00F24C06"/>
    <w:rsid w:val="00F24EDF"/>
    <w:rsid w:val="00F24FB4"/>
    <w:rsid w:val="00F25239"/>
    <w:rsid w:val="00F25458"/>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08B"/>
    <w:rsid w:val="00F31A84"/>
    <w:rsid w:val="00F3212A"/>
    <w:rsid w:val="00F3217D"/>
    <w:rsid w:val="00F32189"/>
    <w:rsid w:val="00F32BA2"/>
    <w:rsid w:val="00F33115"/>
    <w:rsid w:val="00F3315E"/>
    <w:rsid w:val="00F3322C"/>
    <w:rsid w:val="00F332CF"/>
    <w:rsid w:val="00F3333E"/>
    <w:rsid w:val="00F34089"/>
    <w:rsid w:val="00F34195"/>
    <w:rsid w:val="00F34388"/>
    <w:rsid w:val="00F3552B"/>
    <w:rsid w:val="00F35CD4"/>
    <w:rsid w:val="00F35D04"/>
    <w:rsid w:val="00F35E5B"/>
    <w:rsid w:val="00F36327"/>
    <w:rsid w:val="00F36B0E"/>
    <w:rsid w:val="00F36FAE"/>
    <w:rsid w:val="00F379EC"/>
    <w:rsid w:val="00F37A70"/>
    <w:rsid w:val="00F37D1E"/>
    <w:rsid w:val="00F37EA2"/>
    <w:rsid w:val="00F4019E"/>
    <w:rsid w:val="00F4060A"/>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50421"/>
    <w:rsid w:val="00F50EC2"/>
    <w:rsid w:val="00F50F45"/>
    <w:rsid w:val="00F510AC"/>
    <w:rsid w:val="00F51C52"/>
    <w:rsid w:val="00F522D9"/>
    <w:rsid w:val="00F52683"/>
    <w:rsid w:val="00F52809"/>
    <w:rsid w:val="00F530EB"/>
    <w:rsid w:val="00F53AE2"/>
    <w:rsid w:val="00F53B28"/>
    <w:rsid w:val="00F53E3E"/>
    <w:rsid w:val="00F546D1"/>
    <w:rsid w:val="00F548D7"/>
    <w:rsid w:val="00F548F3"/>
    <w:rsid w:val="00F55A1B"/>
    <w:rsid w:val="00F55CEB"/>
    <w:rsid w:val="00F55EDC"/>
    <w:rsid w:val="00F56EDE"/>
    <w:rsid w:val="00F56F60"/>
    <w:rsid w:val="00F57D19"/>
    <w:rsid w:val="00F60223"/>
    <w:rsid w:val="00F602EB"/>
    <w:rsid w:val="00F60771"/>
    <w:rsid w:val="00F6119D"/>
    <w:rsid w:val="00F6135C"/>
    <w:rsid w:val="00F61934"/>
    <w:rsid w:val="00F61C6C"/>
    <w:rsid w:val="00F61CB6"/>
    <w:rsid w:val="00F6226F"/>
    <w:rsid w:val="00F64E77"/>
    <w:rsid w:val="00F65465"/>
    <w:rsid w:val="00F66048"/>
    <w:rsid w:val="00F660EC"/>
    <w:rsid w:val="00F6619F"/>
    <w:rsid w:val="00F66227"/>
    <w:rsid w:val="00F66239"/>
    <w:rsid w:val="00F66B33"/>
    <w:rsid w:val="00F66B41"/>
    <w:rsid w:val="00F70234"/>
    <w:rsid w:val="00F70953"/>
    <w:rsid w:val="00F7113D"/>
    <w:rsid w:val="00F716E2"/>
    <w:rsid w:val="00F7353D"/>
    <w:rsid w:val="00F73F91"/>
    <w:rsid w:val="00F74B23"/>
    <w:rsid w:val="00F752C7"/>
    <w:rsid w:val="00F75903"/>
    <w:rsid w:val="00F75AAF"/>
    <w:rsid w:val="00F75AB5"/>
    <w:rsid w:val="00F75E44"/>
    <w:rsid w:val="00F760FF"/>
    <w:rsid w:val="00F76193"/>
    <w:rsid w:val="00F761E2"/>
    <w:rsid w:val="00F765EC"/>
    <w:rsid w:val="00F76813"/>
    <w:rsid w:val="00F76B2C"/>
    <w:rsid w:val="00F76BD1"/>
    <w:rsid w:val="00F76E79"/>
    <w:rsid w:val="00F76F43"/>
    <w:rsid w:val="00F771A8"/>
    <w:rsid w:val="00F77F66"/>
    <w:rsid w:val="00F806A1"/>
    <w:rsid w:val="00F81208"/>
    <w:rsid w:val="00F81736"/>
    <w:rsid w:val="00F8180F"/>
    <w:rsid w:val="00F81FA7"/>
    <w:rsid w:val="00F82233"/>
    <w:rsid w:val="00F8250D"/>
    <w:rsid w:val="00F825B7"/>
    <w:rsid w:val="00F82A14"/>
    <w:rsid w:val="00F83B6B"/>
    <w:rsid w:val="00F83DD8"/>
    <w:rsid w:val="00F840D6"/>
    <w:rsid w:val="00F8452D"/>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044"/>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348"/>
    <w:rsid w:val="00FB1AF7"/>
    <w:rsid w:val="00FB1BD7"/>
    <w:rsid w:val="00FB1C87"/>
    <w:rsid w:val="00FB20CC"/>
    <w:rsid w:val="00FB260E"/>
    <w:rsid w:val="00FB2F6A"/>
    <w:rsid w:val="00FB343D"/>
    <w:rsid w:val="00FB38EF"/>
    <w:rsid w:val="00FB395F"/>
    <w:rsid w:val="00FB3997"/>
    <w:rsid w:val="00FB3BDE"/>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1E7"/>
    <w:rsid w:val="00FC18AD"/>
    <w:rsid w:val="00FC19AC"/>
    <w:rsid w:val="00FC1AA2"/>
    <w:rsid w:val="00FC1CC2"/>
    <w:rsid w:val="00FC1FEF"/>
    <w:rsid w:val="00FC2061"/>
    <w:rsid w:val="00FC2201"/>
    <w:rsid w:val="00FC351C"/>
    <w:rsid w:val="00FC37E0"/>
    <w:rsid w:val="00FC38A2"/>
    <w:rsid w:val="00FC3BFF"/>
    <w:rsid w:val="00FC3E7A"/>
    <w:rsid w:val="00FC405B"/>
    <w:rsid w:val="00FC4ED7"/>
    <w:rsid w:val="00FC537C"/>
    <w:rsid w:val="00FC5DA2"/>
    <w:rsid w:val="00FC5E22"/>
    <w:rsid w:val="00FC5E45"/>
    <w:rsid w:val="00FC6076"/>
    <w:rsid w:val="00FC628B"/>
    <w:rsid w:val="00FC63C1"/>
    <w:rsid w:val="00FC6A53"/>
    <w:rsid w:val="00FC7A34"/>
    <w:rsid w:val="00FD0793"/>
    <w:rsid w:val="00FD0809"/>
    <w:rsid w:val="00FD0D9D"/>
    <w:rsid w:val="00FD0F37"/>
    <w:rsid w:val="00FD1CB4"/>
    <w:rsid w:val="00FD1F9C"/>
    <w:rsid w:val="00FD28C1"/>
    <w:rsid w:val="00FD2A62"/>
    <w:rsid w:val="00FD2CB6"/>
    <w:rsid w:val="00FD2DBD"/>
    <w:rsid w:val="00FD327F"/>
    <w:rsid w:val="00FD342D"/>
    <w:rsid w:val="00FD378C"/>
    <w:rsid w:val="00FD40B0"/>
    <w:rsid w:val="00FD4ED0"/>
    <w:rsid w:val="00FD5B55"/>
    <w:rsid w:val="00FD6522"/>
    <w:rsid w:val="00FD69DC"/>
    <w:rsid w:val="00FD6AB9"/>
    <w:rsid w:val="00FD6D9E"/>
    <w:rsid w:val="00FD7AC4"/>
    <w:rsid w:val="00FD7B55"/>
    <w:rsid w:val="00FE04A9"/>
    <w:rsid w:val="00FE0A1D"/>
    <w:rsid w:val="00FE0B1B"/>
    <w:rsid w:val="00FE1914"/>
    <w:rsid w:val="00FE1FD3"/>
    <w:rsid w:val="00FE220D"/>
    <w:rsid w:val="00FE25DA"/>
    <w:rsid w:val="00FE2765"/>
    <w:rsid w:val="00FE3056"/>
    <w:rsid w:val="00FE367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F26"/>
    <w:rsid w:val="00FF1301"/>
    <w:rsid w:val="00FF15BF"/>
    <w:rsid w:val="00FF1ABF"/>
    <w:rsid w:val="00FF29DC"/>
    <w:rsid w:val="00FF3248"/>
    <w:rsid w:val="00FF3263"/>
    <w:rsid w:val="00FF345C"/>
    <w:rsid w:val="00FF353A"/>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uiPriority w:val="39"/>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0">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List Paragraph1"/>
    <w:basedOn w:val="a2"/>
    <w:link w:val="Char1"/>
    <w:uiPriority w:val="34"/>
    <w:qFormat/>
    <w:rsid w:val="005E1696"/>
    <w:pPr>
      <w:numPr>
        <w:numId w:val="4"/>
      </w:numPr>
      <w:wordWrap w:val="0"/>
      <w:overflowPunct w:val="0"/>
      <w:autoSpaceDE w:val="0"/>
      <w:autoSpaceDN w:val="0"/>
      <w:adjustRightInd w:val="0"/>
      <w:spacing w:before="0" w:after="0" w:line="240" w:lineRule="auto"/>
      <w:jc w:val="left"/>
      <w:textAlignment w:val="baseline"/>
    </w:pPr>
    <w:rPr>
      <w:rFonts w:eastAsia="바탕"/>
      <w:sz w:val="22"/>
      <w:szCs w:val="22"/>
      <w:lang w:val="x-none" w:eastAsia="ko-KR"/>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2"/>
    <w:qFormat/>
    <w:rsid w:val="00DD0A02"/>
    <w:pPr>
      <w:spacing w:before="120" w:after="120"/>
    </w:pPr>
    <w:rPr>
      <w:rFonts w:eastAsia="MS Gothic"/>
      <w:b/>
      <w:sz w:val="24"/>
      <w:lang w:eastAsia="ja-JP"/>
    </w:rPr>
  </w:style>
  <w:style w:type="paragraph" w:styleId="a">
    <w:name w:val="List Bullet"/>
    <w:basedOn w:val="a2"/>
    <w:autoRedefine/>
    <w:rsid w:val="00DD0A02"/>
    <w:pPr>
      <w:numPr>
        <w:numId w:val="1"/>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2"/>
      </w:numPr>
      <w:autoSpaceDE w:val="0"/>
      <w:autoSpaceDN w:val="0"/>
      <w:spacing w:after="60"/>
    </w:pPr>
    <w:rPr>
      <w:rFonts w:eastAsia="SimSun"/>
      <w:sz w:val="22"/>
      <w:szCs w:val="16"/>
      <w:lang w:val="en-US"/>
    </w:rPr>
  </w:style>
  <w:style w:type="paragraph" w:customStyle="1" w:styleId="af1">
    <w:name w:val="_내용"/>
    <w:basedOn w:val="a2"/>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2"/>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2"/>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4"/>
    <w:next w:val="a8"/>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4"/>
    <w:next w:val="a8"/>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0"/>
    <w:uiPriority w:val="34"/>
    <w:qFormat/>
    <w:locked/>
    <w:rsid w:val="005E1696"/>
    <w:rPr>
      <w:sz w:val="22"/>
      <w:szCs w:val="22"/>
      <w:lang w:val="x-none"/>
    </w:rPr>
  </w:style>
  <w:style w:type="table" w:customStyle="1" w:styleId="30">
    <w:name w:val="표 구분선3"/>
    <w:basedOn w:val="a4"/>
    <w:next w:val="a8"/>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uiPriority w:val="22"/>
    <w:qFormat/>
    <w:rsid w:val="00055060"/>
    <w:rPr>
      <w:b/>
      <w:bCs/>
    </w:rPr>
  </w:style>
  <w:style w:type="table" w:customStyle="1" w:styleId="40">
    <w:name w:val="표 구분선4"/>
    <w:basedOn w:val="a4"/>
    <w:next w:val="a8"/>
    <w:rsid w:val="00495ABC"/>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dress">
    <w:name w:val="address"/>
    <w:basedOn w:val="a2"/>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4"/>
    <w:next w:val="a8"/>
    <w:uiPriority w:val="39"/>
    <w:rsid w:val="00F140A2"/>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표 구분선6"/>
    <w:basedOn w:val="a4"/>
    <w:next w:val="a8"/>
    <w:uiPriority w:val="39"/>
    <w:rsid w:val="000A1880"/>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2"/>
    <w:next w:val="a2"/>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2"/>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1">
    <w:name w:val="들여쓰기"/>
    <w:basedOn w:val="a2"/>
    <w:link w:val="Char4"/>
    <w:qFormat/>
    <w:rsid w:val="003F6ABC"/>
    <w:pPr>
      <w:widowControl w:val="0"/>
      <w:numPr>
        <w:numId w:val="3"/>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1"/>
    <w:rsid w:val="003F6ABC"/>
    <w:rPr>
      <w:rFonts w:ascii="LG스마트체 Light" w:eastAsia="LG스마트체 Light" w:hAnsi="LG스마트체 Light"/>
      <w:kern w:val="2"/>
      <w:szCs w:val="22"/>
      <w:lang w:val="en-GB"/>
    </w:rPr>
  </w:style>
  <w:style w:type="paragraph" w:customStyle="1" w:styleId="summary">
    <w:name w:val="summary"/>
    <w:basedOn w:val="a1"/>
    <w:qFormat/>
    <w:rsid w:val="003F6ABC"/>
    <w:pPr>
      <w:numPr>
        <w:ilvl w:val="1"/>
      </w:numPr>
      <w:spacing w:after="180"/>
      <w:ind w:left="1440" w:hanging="360"/>
    </w:pPr>
  </w:style>
  <w:style w:type="table" w:customStyle="1" w:styleId="7">
    <w:name w:val="표 구분선7"/>
    <w:basedOn w:val="a4"/>
    <w:next w:val="a8"/>
    <w:uiPriority w:val="59"/>
    <w:rsid w:val="00341D9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qFormat/>
    <w:rsid w:val="00F94044"/>
    <w:rPr>
      <w:rFonts w:ascii="Arial" w:eastAsia="MS Mincho" w:hAnsi="Arial"/>
      <w:b/>
      <w:noProof/>
      <w:sz w:val="18"/>
      <w:lang w:val="en-GB" w:eastAsia="en-US"/>
    </w:rPr>
  </w:style>
  <w:style w:type="paragraph" w:customStyle="1" w:styleId="11">
    <w:name w:val="스타일1"/>
    <w:basedOn w:val="a2"/>
    <w:link w:val="1Char0"/>
    <w:qFormat/>
    <w:rsid w:val="0026433C"/>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3"/>
    <w:link w:val="11"/>
    <w:rsid w:val="0026433C"/>
    <w:rPr>
      <w:rFonts w:eastAsia="맑은 고딕"/>
      <w:b/>
      <w:i/>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49572450">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02533">
      <w:bodyDiv w:val="1"/>
      <w:marLeft w:val="0"/>
      <w:marRight w:val="0"/>
      <w:marTop w:val="0"/>
      <w:marBottom w:val="0"/>
      <w:divBdr>
        <w:top w:val="none" w:sz="0" w:space="0" w:color="auto"/>
        <w:left w:val="none" w:sz="0" w:space="0" w:color="auto"/>
        <w:bottom w:val="none" w:sz="0" w:space="0" w:color="auto"/>
        <w:right w:val="none" w:sz="0" w:space="0" w:color="auto"/>
      </w:divBdr>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1266370">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159272323">
      <w:bodyDiv w:val="1"/>
      <w:marLeft w:val="0"/>
      <w:marRight w:val="0"/>
      <w:marTop w:val="0"/>
      <w:marBottom w:val="0"/>
      <w:divBdr>
        <w:top w:val="none" w:sz="0" w:space="0" w:color="auto"/>
        <w:left w:val="none" w:sz="0" w:space="0" w:color="auto"/>
        <w:bottom w:val="none" w:sz="0" w:space="0" w:color="auto"/>
        <w:right w:val="none" w:sz="0" w:space="0" w:color="auto"/>
      </w:divBdr>
    </w:div>
    <w:div w:id="191915812">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1882656">
      <w:bodyDiv w:val="1"/>
      <w:marLeft w:val="0"/>
      <w:marRight w:val="0"/>
      <w:marTop w:val="0"/>
      <w:marBottom w:val="0"/>
      <w:divBdr>
        <w:top w:val="none" w:sz="0" w:space="0" w:color="auto"/>
        <w:left w:val="none" w:sz="0" w:space="0" w:color="auto"/>
        <w:bottom w:val="none" w:sz="0" w:space="0" w:color="auto"/>
        <w:right w:val="none" w:sz="0" w:space="0" w:color="auto"/>
      </w:divBdr>
    </w:div>
    <w:div w:id="266812093">
      <w:bodyDiv w:val="1"/>
      <w:marLeft w:val="0"/>
      <w:marRight w:val="0"/>
      <w:marTop w:val="0"/>
      <w:marBottom w:val="0"/>
      <w:divBdr>
        <w:top w:val="none" w:sz="0" w:space="0" w:color="auto"/>
        <w:left w:val="none" w:sz="0" w:space="0" w:color="auto"/>
        <w:bottom w:val="none" w:sz="0" w:space="0" w:color="auto"/>
        <w:right w:val="none" w:sz="0" w:space="0" w:color="auto"/>
      </w:divBdr>
    </w:div>
    <w:div w:id="272786171">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76199483">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6458930">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3480464">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55857454">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13720806">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041195">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2240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2960367">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24873316">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8634791">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364398882">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65779223">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583024448">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73014262">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66247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8825844">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5087217">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63CADA-61AD-4CC8-A964-A0E7F3A93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12</Pages>
  <Words>4219</Words>
  <Characters>24054</Characters>
  <Application>Microsoft Office Word</Application>
  <DocSecurity>0</DocSecurity>
  <Lines>200</Lines>
  <Paragraphs>56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28217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LEE Young Dae/5G Wireless Communication Standard Task(youngdae.lee@lge.com)</cp:lastModifiedBy>
  <cp:revision>6</cp:revision>
  <cp:lastPrinted>2018-11-01T13:47:00Z</cp:lastPrinted>
  <dcterms:created xsi:type="dcterms:W3CDTF">2021-08-06T13:50:00Z</dcterms:created>
  <dcterms:modified xsi:type="dcterms:W3CDTF">2021-08-06T18:34:00Z</dcterms:modified>
</cp:coreProperties>
</file>